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E3D" w:rsidRPr="00F32E3D" w:rsidRDefault="00D64F7F" w:rsidP="00D64F7F">
      <w:pPr>
        <w:tabs>
          <w:tab w:val="right" w:pos="9639"/>
        </w:tabs>
        <w:spacing w:after="180"/>
        <w:ind w:right="-7"/>
        <w:jc w:val="left"/>
        <w:rPr>
          <w:rFonts w:ascii="Arial" w:hAnsi="Arial" w:cs="Arial"/>
          <w:b/>
          <w:bCs/>
          <w:kern w:val="0"/>
          <w:sz w:val="24"/>
          <w:szCs w:val="20"/>
        </w:rPr>
      </w:pPr>
      <w:proofErr w:type="spellStart"/>
      <w:r w:rsidRPr="00D64F7F">
        <w:rPr>
          <w:rFonts w:ascii="Arial" w:eastAsia="MS Mincho" w:hAnsi="Arial" w:cs="Arial"/>
          <w:b/>
          <w:bCs/>
          <w:kern w:val="0"/>
          <w:sz w:val="24"/>
          <w:szCs w:val="20"/>
          <w:lang w:eastAsia="en-US"/>
        </w:rPr>
        <w:t>3GPP</w:t>
      </w:r>
      <w:proofErr w:type="spellEnd"/>
      <w:r w:rsidRPr="00D64F7F">
        <w:rPr>
          <w:rFonts w:ascii="Arial" w:eastAsia="MS Mincho" w:hAnsi="Arial" w:cs="Arial"/>
          <w:b/>
          <w:bCs/>
          <w:kern w:val="0"/>
          <w:sz w:val="24"/>
          <w:szCs w:val="20"/>
          <w:lang w:eastAsia="en-US"/>
        </w:rPr>
        <w:t xml:space="preserve"> </w:t>
      </w:r>
      <w:proofErr w:type="spellStart"/>
      <w:r w:rsidRPr="00D64F7F">
        <w:rPr>
          <w:rFonts w:ascii="Arial" w:eastAsia="MS Mincho" w:hAnsi="Arial" w:cs="Arial"/>
          <w:b/>
          <w:bCs/>
          <w:kern w:val="0"/>
          <w:sz w:val="24"/>
          <w:szCs w:val="20"/>
          <w:lang w:eastAsia="en-US"/>
        </w:rPr>
        <w:t>T</w:t>
      </w:r>
      <w:bookmarkStart w:id="0" w:name="_Ref452454252"/>
      <w:bookmarkEnd w:id="0"/>
      <w:r w:rsidRPr="00D64F7F">
        <w:rPr>
          <w:rFonts w:ascii="Arial" w:eastAsia="MS Mincho" w:hAnsi="Arial" w:cs="Arial"/>
          <w:b/>
          <w:bCs/>
          <w:kern w:val="0"/>
          <w:sz w:val="24"/>
          <w:szCs w:val="20"/>
          <w:lang w:eastAsia="en-US"/>
        </w:rPr>
        <w:t>SG</w:t>
      </w:r>
      <w:proofErr w:type="spellEnd"/>
      <w:r w:rsidRPr="00D64F7F">
        <w:rPr>
          <w:rFonts w:ascii="Arial" w:eastAsia="MS Mincho" w:hAnsi="Arial" w:cs="Arial"/>
          <w:b/>
          <w:bCs/>
          <w:kern w:val="0"/>
          <w:sz w:val="24"/>
          <w:szCs w:val="20"/>
          <w:lang w:eastAsia="en-US"/>
        </w:rPr>
        <w:t>-</w:t>
      </w:r>
      <w:r w:rsidRPr="00D64F7F">
        <w:rPr>
          <w:rFonts w:ascii="Arial" w:eastAsia="MS Mincho" w:hAnsi="Arial" w:cs="Arial"/>
          <w:b/>
          <w:bCs/>
          <w:kern w:val="0"/>
          <w:sz w:val="24"/>
          <w:szCs w:val="24"/>
          <w:lang w:eastAsia="en-US"/>
        </w:rPr>
        <w:t xml:space="preserve">RAN </w:t>
      </w:r>
      <w:proofErr w:type="spellStart"/>
      <w:r w:rsidRPr="00D64F7F">
        <w:rPr>
          <w:rFonts w:ascii="Arial" w:eastAsia="MS Mincho" w:hAnsi="Arial" w:cs="Arial"/>
          <w:b/>
          <w:kern w:val="0"/>
          <w:sz w:val="24"/>
          <w:szCs w:val="24"/>
          <w:lang w:eastAsia="en-US"/>
        </w:rPr>
        <w:t>WG3</w:t>
      </w:r>
      <w:proofErr w:type="spellEnd"/>
      <w:r w:rsidRPr="00D64F7F">
        <w:rPr>
          <w:rFonts w:ascii="Arial" w:eastAsia="MS Mincho" w:hAnsi="Arial" w:cs="Arial"/>
          <w:b/>
          <w:kern w:val="0"/>
          <w:sz w:val="24"/>
          <w:szCs w:val="24"/>
          <w:lang w:eastAsia="en-US"/>
        </w:rPr>
        <w:t xml:space="preserve"> Meeting #</w:t>
      </w:r>
      <w:proofErr w:type="spellStart"/>
      <w:r w:rsidRPr="00D64F7F">
        <w:rPr>
          <w:rFonts w:ascii="Arial" w:eastAsia="MS Mincho" w:hAnsi="Arial" w:cs="Arial"/>
          <w:b/>
          <w:kern w:val="0"/>
          <w:sz w:val="24"/>
          <w:szCs w:val="24"/>
          <w:lang w:eastAsia="en-US"/>
        </w:rPr>
        <w:t>1</w:t>
      </w:r>
      <w:r w:rsidR="00E05F82">
        <w:rPr>
          <w:rFonts w:ascii="Arial" w:hAnsi="Arial" w:cs="Arial" w:hint="eastAsia"/>
          <w:b/>
          <w:kern w:val="0"/>
          <w:sz w:val="24"/>
          <w:szCs w:val="24"/>
        </w:rPr>
        <w:t>10</w:t>
      </w:r>
      <w:r w:rsidRPr="00D64F7F">
        <w:rPr>
          <w:rFonts w:ascii="Arial" w:eastAsia="宋体" w:hAnsi="Arial" w:cs="Arial" w:hint="eastAsia"/>
          <w:b/>
          <w:kern w:val="0"/>
          <w:sz w:val="24"/>
          <w:szCs w:val="24"/>
        </w:rPr>
        <w:t>e</w:t>
      </w:r>
      <w:proofErr w:type="spellEnd"/>
      <w:r w:rsidRPr="00D64F7F">
        <w:rPr>
          <w:rFonts w:ascii="Arial" w:eastAsia="MS Mincho" w:hAnsi="Arial" w:cs="Arial"/>
          <w:b/>
          <w:bCs/>
          <w:kern w:val="0"/>
          <w:sz w:val="24"/>
          <w:szCs w:val="20"/>
          <w:lang w:eastAsia="en-US"/>
        </w:rPr>
        <w:tab/>
      </w:r>
      <w:proofErr w:type="spellStart"/>
      <w:r w:rsidR="002F2D8E" w:rsidRPr="002F2D8E">
        <w:rPr>
          <w:rFonts w:ascii="Arial" w:hAnsi="Arial" w:cs="Arial"/>
          <w:b/>
          <w:bCs/>
          <w:kern w:val="0"/>
          <w:sz w:val="24"/>
          <w:szCs w:val="20"/>
        </w:rPr>
        <w:t>R3</w:t>
      </w:r>
      <w:proofErr w:type="spellEnd"/>
      <w:r w:rsidR="002F2D8E" w:rsidRPr="002F2D8E">
        <w:rPr>
          <w:rFonts w:ascii="Arial" w:hAnsi="Arial" w:cs="Arial"/>
          <w:b/>
          <w:bCs/>
          <w:kern w:val="0"/>
          <w:sz w:val="24"/>
          <w:szCs w:val="20"/>
        </w:rPr>
        <w:t>-206492</w:t>
      </w:r>
    </w:p>
    <w:p w:rsidR="00D64F7F" w:rsidRPr="00D64F7F" w:rsidRDefault="00542C45" w:rsidP="00D64F7F">
      <w:pPr>
        <w:widowControl/>
        <w:spacing w:after="120"/>
        <w:jc w:val="left"/>
        <w:outlineLvl w:val="0"/>
        <w:rPr>
          <w:rFonts w:ascii="Arial" w:eastAsia="宋体" w:hAnsi="Arial" w:cs="Times New Roman"/>
          <w:b/>
          <w:kern w:val="0"/>
          <w:sz w:val="24"/>
          <w:szCs w:val="20"/>
        </w:rPr>
      </w:pPr>
      <w:r>
        <w:rPr>
          <w:rFonts w:ascii="Arial" w:eastAsia="宋体" w:hAnsi="Arial" w:cs="Times New Roman" w:hint="eastAsia"/>
          <w:b/>
          <w:kern w:val="0"/>
          <w:sz w:val="24"/>
          <w:szCs w:val="20"/>
        </w:rPr>
        <w:t>2</w:t>
      </w:r>
      <w:proofErr w:type="spellStart"/>
      <w:r w:rsidR="00D64F7F" w:rsidRPr="00D64F7F">
        <w:rPr>
          <w:rFonts w:ascii="Arial" w:eastAsia="MS Mincho" w:hAnsi="Arial" w:cs="Times New Roman"/>
          <w:b/>
          <w:kern w:val="0"/>
          <w:sz w:val="24"/>
          <w:szCs w:val="20"/>
          <w:vertAlign w:val="superscript"/>
          <w:lang w:val="en-GB" w:eastAsia="en-US"/>
        </w:rPr>
        <w:t>th</w:t>
      </w:r>
      <w:proofErr w:type="spellEnd"/>
      <w:r w:rsidR="00D64F7F" w:rsidRPr="00D64F7F">
        <w:rPr>
          <w:rFonts w:ascii="Arial" w:eastAsia="宋体" w:hAnsi="Arial" w:cs="Times New Roman" w:hint="eastAsia"/>
          <w:b/>
          <w:kern w:val="0"/>
          <w:sz w:val="24"/>
          <w:szCs w:val="20"/>
          <w:vertAlign w:val="superscript"/>
        </w:rPr>
        <w:t xml:space="preserve"> </w:t>
      </w:r>
      <w:r>
        <w:rPr>
          <w:rFonts w:ascii="Arial" w:eastAsia="宋体" w:hAnsi="Arial" w:cs="Times New Roman" w:hint="eastAsia"/>
          <w:b/>
          <w:kern w:val="0"/>
          <w:sz w:val="24"/>
          <w:szCs w:val="20"/>
        </w:rPr>
        <w:t>Nov</w:t>
      </w:r>
      <w:r w:rsidR="00D64F7F" w:rsidRPr="00D64F7F">
        <w:rPr>
          <w:rFonts w:ascii="Arial" w:eastAsia="MS Mincho" w:hAnsi="Arial" w:cs="Times New Roman"/>
          <w:b/>
          <w:kern w:val="0"/>
          <w:sz w:val="24"/>
          <w:szCs w:val="20"/>
          <w:lang w:val="en-GB" w:eastAsia="en-US"/>
        </w:rPr>
        <w:t xml:space="preserve"> - </w:t>
      </w:r>
      <w:r>
        <w:rPr>
          <w:rFonts w:ascii="Arial" w:eastAsia="宋体" w:hAnsi="Arial" w:cs="Times New Roman" w:hint="eastAsia"/>
          <w:b/>
          <w:kern w:val="0"/>
          <w:sz w:val="24"/>
          <w:szCs w:val="20"/>
        </w:rPr>
        <w:t>12</w:t>
      </w:r>
      <w:r w:rsidR="00D64F7F" w:rsidRPr="00D64F7F">
        <w:rPr>
          <w:rFonts w:ascii="Arial" w:eastAsia="宋体" w:hAnsi="Arial" w:cs="Times New Roman" w:hint="eastAsia"/>
          <w:b/>
          <w:kern w:val="0"/>
          <w:sz w:val="24"/>
          <w:szCs w:val="20"/>
          <w:vertAlign w:val="superscript"/>
        </w:rPr>
        <w:t>th</w:t>
      </w:r>
      <w:r w:rsidR="00D64F7F" w:rsidRPr="00D64F7F">
        <w:rPr>
          <w:rFonts w:ascii="Arial" w:eastAsia="MS Mincho" w:hAnsi="Arial" w:cs="Times New Roman"/>
          <w:b/>
          <w:kern w:val="0"/>
          <w:sz w:val="24"/>
          <w:szCs w:val="20"/>
          <w:lang w:val="en-GB" w:eastAsia="en-US"/>
        </w:rPr>
        <w:t xml:space="preserve"> </w:t>
      </w:r>
      <w:r>
        <w:rPr>
          <w:rFonts w:ascii="Arial" w:eastAsia="宋体" w:hAnsi="Arial" w:cs="Times New Roman" w:hint="eastAsia"/>
          <w:b/>
          <w:kern w:val="0"/>
          <w:sz w:val="24"/>
          <w:szCs w:val="20"/>
        </w:rPr>
        <w:t>Nov</w:t>
      </w:r>
      <w:r w:rsidR="00D64F7F" w:rsidRPr="00D64F7F">
        <w:rPr>
          <w:rFonts w:ascii="Arial" w:eastAsia="MS Mincho" w:hAnsi="Arial" w:cs="Times New Roman"/>
          <w:b/>
          <w:kern w:val="0"/>
          <w:sz w:val="24"/>
          <w:szCs w:val="20"/>
          <w:lang w:val="en-GB" w:eastAsia="en-US"/>
        </w:rPr>
        <w:t xml:space="preserve"> 20</w:t>
      </w:r>
      <w:r w:rsidR="00D64F7F" w:rsidRPr="00D64F7F">
        <w:rPr>
          <w:rFonts w:ascii="Arial" w:eastAsia="宋体" w:hAnsi="Arial" w:cs="Times New Roman" w:hint="eastAsia"/>
          <w:b/>
          <w:kern w:val="0"/>
          <w:sz w:val="24"/>
          <w:szCs w:val="20"/>
        </w:rPr>
        <w:t>20</w:t>
      </w:r>
    </w:p>
    <w:p w:rsidR="00D64F7F" w:rsidRPr="00D64F7F" w:rsidRDefault="00D64F7F" w:rsidP="00D64F7F">
      <w:pPr>
        <w:spacing w:after="180"/>
        <w:jc w:val="center"/>
        <w:rPr>
          <w:rFonts w:ascii="Arial" w:eastAsia="MS Mincho" w:hAnsi="Arial" w:cs="Times New Roman"/>
          <w:b/>
          <w:i/>
          <w:kern w:val="0"/>
          <w:sz w:val="18"/>
          <w:szCs w:val="20"/>
          <w:lang w:val="it-IT" w:eastAsia="en-US"/>
        </w:rPr>
      </w:pPr>
    </w:p>
    <w:p w:rsidR="00D64F7F" w:rsidRPr="009932C5" w:rsidRDefault="00D64F7F" w:rsidP="00D64F7F">
      <w:pPr>
        <w:widowControl/>
        <w:tabs>
          <w:tab w:val="left" w:pos="1980"/>
        </w:tabs>
        <w:spacing w:after="180"/>
        <w:jc w:val="left"/>
        <w:rPr>
          <w:rFonts w:ascii="Arial" w:hAnsi="Arial" w:cs="Times New Roman"/>
          <w:kern w:val="0"/>
          <w:sz w:val="24"/>
          <w:szCs w:val="20"/>
        </w:rPr>
      </w:pPr>
      <w:r w:rsidRPr="00D64F7F">
        <w:rPr>
          <w:rFonts w:ascii="Arial" w:eastAsia="MS Mincho" w:hAnsi="Arial" w:cs="Times New Roman"/>
          <w:b/>
          <w:kern w:val="0"/>
          <w:sz w:val="24"/>
          <w:szCs w:val="20"/>
          <w:lang w:val="it-IT" w:eastAsia="en-US"/>
        </w:rPr>
        <w:t>Agenda item:</w:t>
      </w:r>
      <w:r w:rsidRPr="00D64F7F">
        <w:rPr>
          <w:rFonts w:ascii="Arial" w:eastAsia="MS Mincho" w:hAnsi="Arial" w:cs="Times New Roman"/>
          <w:kern w:val="0"/>
          <w:sz w:val="24"/>
          <w:szCs w:val="20"/>
          <w:lang w:val="it-IT" w:eastAsia="en-US"/>
        </w:rPr>
        <w:tab/>
      </w:r>
      <w:bookmarkStart w:id="1" w:name="Source"/>
      <w:bookmarkEnd w:id="1"/>
      <w:r w:rsidR="000152E9">
        <w:rPr>
          <w:rFonts w:ascii="Arial" w:hAnsi="Arial" w:cs="Times New Roman" w:hint="eastAsia"/>
          <w:kern w:val="0"/>
          <w:sz w:val="24"/>
          <w:szCs w:val="20"/>
        </w:rPr>
        <w:t>15</w:t>
      </w:r>
      <w:r w:rsidR="00D35123">
        <w:rPr>
          <w:rFonts w:ascii="Arial" w:hAnsi="Arial" w:cs="Times New Roman" w:hint="eastAsia"/>
          <w:kern w:val="0"/>
          <w:sz w:val="24"/>
          <w:szCs w:val="20"/>
        </w:rPr>
        <w:t>.</w:t>
      </w:r>
      <w:r w:rsidR="00353B6C">
        <w:rPr>
          <w:rFonts w:ascii="Arial" w:hAnsi="Arial" w:cs="Times New Roman" w:hint="eastAsia"/>
          <w:kern w:val="0"/>
          <w:sz w:val="24"/>
          <w:szCs w:val="20"/>
        </w:rPr>
        <w:t>2</w:t>
      </w:r>
    </w:p>
    <w:p w:rsidR="00D64F7F" w:rsidRPr="00D64F7F" w:rsidRDefault="00D64F7F" w:rsidP="00D64F7F">
      <w:pPr>
        <w:widowControl/>
        <w:tabs>
          <w:tab w:val="left" w:pos="1985"/>
        </w:tabs>
        <w:spacing w:after="180"/>
        <w:jc w:val="left"/>
        <w:rPr>
          <w:rFonts w:ascii="Arial" w:hAnsi="Arial" w:cs="Times New Roman"/>
          <w:kern w:val="0"/>
          <w:sz w:val="24"/>
          <w:szCs w:val="20"/>
        </w:rPr>
      </w:pPr>
      <w:r w:rsidRPr="00D64F7F">
        <w:rPr>
          <w:rFonts w:ascii="Arial" w:eastAsia="MS Mincho" w:hAnsi="Arial" w:cs="Times New Roman"/>
          <w:b/>
          <w:kern w:val="0"/>
          <w:sz w:val="24"/>
          <w:szCs w:val="20"/>
          <w:lang w:eastAsia="en-US"/>
        </w:rPr>
        <w:t xml:space="preserve">Source: </w:t>
      </w:r>
      <w:r w:rsidRPr="00D64F7F">
        <w:rPr>
          <w:rFonts w:ascii="Arial" w:eastAsia="MS Mincho" w:hAnsi="Arial" w:cs="Times New Roman"/>
          <w:b/>
          <w:kern w:val="0"/>
          <w:sz w:val="24"/>
          <w:szCs w:val="20"/>
          <w:lang w:eastAsia="en-US"/>
        </w:rPr>
        <w:tab/>
      </w:r>
      <w:r w:rsidR="006A5344">
        <w:rPr>
          <w:rFonts w:ascii="Arial" w:hAnsi="Arial" w:cs="Times New Roman" w:hint="eastAsia"/>
          <w:kern w:val="0"/>
          <w:sz w:val="24"/>
          <w:szCs w:val="20"/>
        </w:rPr>
        <w:t>China Unicom</w:t>
      </w:r>
    </w:p>
    <w:p w:rsidR="00D64F7F" w:rsidRPr="000303D1" w:rsidRDefault="00D64F7F" w:rsidP="00D64F7F">
      <w:pPr>
        <w:widowControl/>
        <w:tabs>
          <w:tab w:val="left" w:pos="1985"/>
        </w:tabs>
        <w:spacing w:after="180"/>
        <w:ind w:left="1980" w:hanging="1980"/>
        <w:jc w:val="left"/>
        <w:rPr>
          <w:rFonts w:ascii="Arial" w:hAnsi="Arial" w:cs="Times New Roman"/>
          <w:kern w:val="0"/>
          <w:sz w:val="24"/>
          <w:szCs w:val="20"/>
        </w:rPr>
      </w:pPr>
      <w:r w:rsidRPr="00D64F7F">
        <w:rPr>
          <w:rFonts w:ascii="Arial" w:eastAsia="MS Mincho" w:hAnsi="Arial" w:cs="Times New Roman"/>
          <w:b/>
          <w:kern w:val="0"/>
          <w:sz w:val="24"/>
          <w:szCs w:val="20"/>
          <w:lang w:eastAsia="en-US"/>
        </w:rPr>
        <w:t>Title:</w:t>
      </w:r>
      <w:r w:rsidRPr="00D64F7F">
        <w:rPr>
          <w:rFonts w:ascii="Arial" w:eastAsia="MS Mincho" w:hAnsi="Arial" w:cs="Times New Roman"/>
          <w:kern w:val="0"/>
          <w:sz w:val="24"/>
          <w:szCs w:val="20"/>
          <w:lang w:eastAsia="en-US"/>
        </w:rPr>
        <w:t xml:space="preserve"> </w:t>
      </w:r>
      <w:r w:rsidRPr="00D64F7F">
        <w:rPr>
          <w:rFonts w:ascii="Arial" w:eastAsia="MS Mincho" w:hAnsi="Arial" w:cs="Times New Roman"/>
          <w:kern w:val="0"/>
          <w:sz w:val="24"/>
          <w:szCs w:val="20"/>
          <w:lang w:eastAsia="en-US"/>
        </w:rPr>
        <w:tab/>
      </w:r>
      <w:r w:rsidR="005206AE" w:rsidRPr="005206AE">
        <w:rPr>
          <w:rFonts w:ascii="Arial" w:eastAsia="MS Mincho" w:hAnsi="Arial" w:cs="Times New Roman"/>
          <w:kern w:val="0"/>
          <w:sz w:val="24"/>
          <w:szCs w:val="20"/>
          <w:lang w:eastAsia="en-US"/>
        </w:rPr>
        <w:t xml:space="preserve">Further </w:t>
      </w:r>
      <w:r w:rsidR="00C173B9">
        <w:rPr>
          <w:rFonts w:ascii="Arial" w:hAnsi="Arial" w:cs="Times New Roman" w:hint="eastAsia"/>
          <w:kern w:val="0"/>
          <w:sz w:val="24"/>
          <w:szCs w:val="20"/>
        </w:rPr>
        <w:t>discussion</w:t>
      </w:r>
      <w:r w:rsidR="005206AE" w:rsidRPr="005206AE">
        <w:rPr>
          <w:rFonts w:ascii="Arial" w:eastAsia="MS Mincho" w:hAnsi="Arial" w:cs="Times New Roman"/>
          <w:kern w:val="0"/>
          <w:sz w:val="24"/>
          <w:szCs w:val="20"/>
          <w:lang w:eastAsia="en-US"/>
        </w:rPr>
        <w:t xml:space="preserve"> on NR </w:t>
      </w:r>
      <w:proofErr w:type="spellStart"/>
      <w:r w:rsidR="005206AE" w:rsidRPr="005206AE">
        <w:rPr>
          <w:rFonts w:ascii="Arial" w:eastAsia="MS Mincho" w:hAnsi="Arial" w:cs="Times New Roman"/>
          <w:kern w:val="0"/>
          <w:sz w:val="24"/>
          <w:szCs w:val="20"/>
          <w:lang w:eastAsia="en-US"/>
        </w:rPr>
        <w:t>QoE</w:t>
      </w:r>
      <w:proofErr w:type="spellEnd"/>
      <w:r w:rsidR="005206AE" w:rsidRPr="005206AE">
        <w:rPr>
          <w:rFonts w:ascii="Arial" w:eastAsia="MS Mincho" w:hAnsi="Arial" w:cs="Times New Roman"/>
          <w:kern w:val="0"/>
          <w:sz w:val="24"/>
          <w:szCs w:val="20"/>
          <w:lang w:eastAsia="en-US"/>
        </w:rPr>
        <w:t xml:space="preserve"> solution</w:t>
      </w:r>
      <w:r w:rsidR="000303D1">
        <w:rPr>
          <w:rFonts w:ascii="Arial" w:hAnsi="Arial" w:cs="Times New Roman" w:hint="eastAsia"/>
          <w:kern w:val="0"/>
          <w:sz w:val="24"/>
          <w:szCs w:val="20"/>
        </w:rPr>
        <w:t>s</w:t>
      </w:r>
    </w:p>
    <w:p w:rsidR="00D64F7F" w:rsidRPr="00D64F7F" w:rsidRDefault="00D64F7F" w:rsidP="00D64F7F">
      <w:pPr>
        <w:widowControl/>
        <w:tabs>
          <w:tab w:val="left" w:pos="1985"/>
        </w:tabs>
        <w:spacing w:after="180"/>
        <w:ind w:left="1980" w:hanging="1980"/>
        <w:jc w:val="left"/>
        <w:rPr>
          <w:rFonts w:ascii="Arial" w:eastAsia="MS Mincho" w:hAnsi="Arial" w:cs="Times New Roman"/>
          <w:kern w:val="0"/>
          <w:sz w:val="24"/>
          <w:szCs w:val="20"/>
        </w:rPr>
      </w:pPr>
      <w:r w:rsidRPr="00D64F7F">
        <w:rPr>
          <w:rFonts w:ascii="Arial" w:eastAsia="MS Mincho" w:hAnsi="Arial" w:cs="Times New Roman"/>
          <w:b/>
          <w:kern w:val="0"/>
          <w:sz w:val="24"/>
          <w:szCs w:val="20"/>
          <w:lang w:eastAsia="en-US"/>
        </w:rPr>
        <w:t>Document for:</w:t>
      </w:r>
      <w:r w:rsidRPr="00D64F7F">
        <w:rPr>
          <w:rFonts w:ascii="Arial" w:eastAsia="MS Mincho" w:hAnsi="Arial" w:cs="Times New Roman"/>
          <w:kern w:val="0"/>
          <w:sz w:val="24"/>
          <w:szCs w:val="20"/>
          <w:lang w:eastAsia="en-US"/>
        </w:rPr>
        <w:tab/>
      </w:r>
      <w:bookmarkStart w:id="2" w:name="DocumentFor"/>
      <w:bookmarkEnd w:id="2"/>
      <w:r w:rsidRPr="00D64F7F">
        <w:rPr>
          <w:rFonts w:ascii="Arial" w:eastAsia="MS Mincho" w:hAnsi="Arial" w:cs="Times New Roman"/>
          <w:kern w:val="0"/>
          <w:sz w:val="24"/>
          <w:szCs w:val="20"/>
          <w:lang w:eastAsia="en-US"/>
        </w:rPr>
        <w:t>Discussion</w:t>
      </w:r>
    </w:p>
    <w:p w:rsidR="00D64F7F" w:rsidRPr="00D64F7F" w:rsidRDefault="00E65A99" w:rsidP="00D64F7F">
      <w:pPr>
        <w:keepNext/>
        <w:keepLines/>
        <w:widowControl/>
        <w:pBdr>
          <w:top w:val="single" w:sz="12" w:space="3" w:color="auto"/>
        </w:pBdr>
        <w:tabs>
          <w:tab w:val="left" w:pos="432"/>
        </w:tabs>
        <w:spacing w:before="240" w:after="180"/>
        <w:ind w:left="432" w:hanging="432"/>
        <w:jc w:val="left"/>
        <w:outlineLvl w:val="0"/>
        <w:rPr>
          <w:rFonts w:ascii="Arial" w:eastAsia="MS Mincho" w:hAnsi="Arial" w:cs="Times New Roman"/>
          <w:kern w:val="0"/>
          <w:sz w:val="36"/>
          <w:szCs w:val="20"/>
          <w:lang w:val="en-GB" w:eastAsia="en-US"/>
        </w:rPr>
      </w:pPr>
      <w:r>
        <w:rPr>
          <w:rFonts w:ascii="Arial" w:hAnsi="Arial" w:cs="Times New Roman" w:hint="eastAsia"/>
          <w:kern w:val="0"/>
          <w:sz w:val="36"/>
          <w:szCs w:val="20"/>
          <w:lang w:val="en-GB"/>
        </w:rPr>
        <w:t xml:space="preserve">1 </w:t>
      </w:r>
      <w:r w:rsidR="00D64F7F" w:rsidRPr="00D64F7F">
        <w:rPr>
          <w:rFonts w:ascii="Arial" w:eastAsia="MS Mincho" w:hAnsi="Arial" w:cs="Times New Roman"/>
          <w:kern w:val="0"/>
          <w:sz w:val="36"/>
          <w:szCs w:val="20"/>
          <w:lang w:val="en-GB" w:eastAsia="en-US"/>
        </w:rPr>
        <w:t>Introduction</w:t>
      </w:r>
    </w:p>
    <w:p w:rsidR="00952985" w:rsidRDefault="0041049A" w:rsidP="00D55065">
      <w:pPr>
        <w:tabs>
          <w:tab w:val="left" w:pos="567"/>
        </w:tabs>
        <w:adjustRightInd w:val="0"/>
        <w:snapToGrid w:val="0"/>
        <w:rPr>
          <w:rFonts w:ascii="Times New Roman" w:hAnsi="Times New Roman" w:cs="Times New Roman"/>
          <w:kern w:val="0"/>
        </w:rPr>
      </w:pPr>
      <w:r>
        <w:rPr>
          <w:rFonts w:ascii="Times New Roman" w:hAnsi="Times New Roman" w:cs="Times New Roman" w:hint="eastAsia"/>
          <w:kern w:val="0"/>
        </w:rPr>
        <w:t>Service types and potential solutions were discussed</w:t>
      </w:r>
      <w:r w:rsidR="00037E90">
        <w:rPr>
          <w:rFonts w:ascii="Times New Roman" w:hAnsi="Times New Roman" w:cs="Times New Roman" w:hint="eastAsia"/>
          <w:kern w:val="0"/>
        </w:rPr>
        <w:t xml:space="preserve"> at last </w:t>
      </w:r>
      <w:proofErr w:type="spellStart"/>
      <w:r w:rsidR="00037E90">
        <w:rPr>
          <w:rFonts w:ascii="Times New Roman" w:hAnsi="Times New Roman" w:cs="Times New Roman" w:hint="eastAsia"/>
          <w:kern w:val="0"/>
        </w:rPr>
        <w:t>RAN3</w:t>
      </w:r>
      <w:proofErr w:type="spellEnd"/>
      <w:r w:rsidR="00037E90">
        <w:rPr>
          <w:rFonts w:ascii="Times New Roman" w:hAnsi="Times New Roman" w:cs="Times New Roman" w:hint="eastAsia"/>
          <w:kern w:val="0"/>
        </w:rPr>
        <w:t xml:space="preserve"> meeting and the agreements are as follows.</w:t>
      </w:r>
      <w:r w:rsidR="00877A9B" w:rsidRPr="00877A9B">
        <w:t xml:space="preserve"> </w:t>
      </w:r>
      <w:r w:rsidR="00877A9B" w:rsidRPr="0055052D">
        <w:rPr>
          <w:rFonts w:ascii="Times New Roman" w:hAnsi="Times New Roman" w:cs="Times New Roman"/>
          <w:kern w:val="0"/>
        </w:rPr>
        <w:t xml:space="preserve">This document </w:t>
      </w:r>
      <w:r w:rsidR="00877A9B">
        <w:rPr>
          <w:rFonts w:ascii="Times New Roman" w:hAnsi="Times New Roman" w:cs="Times New Roman"/>
          <w:kern w:val="0"/>
        </w:rPr>
        <w:t>is proposed for discussion on</w:t>
      </w:r>
      <w:r w:rsidR="00285438">
        <w:rPr>
          <w:rFonts w:ascii="Times New Roman" w:hAnsi="Times New Roman" w:cs="Times New Roman" w:hint="eastAsia"/>
          <w:kern w:val="0"/>
        </w:rPr>
        <w:t xml:space="preserve"> the topics that </w:t>
      </w:r>
      <w:proofErr w:type="spellStart"/>
      <w:r w:rsidR="00285438">
        <w:rPr>
          <w:rFonts w:ascii="Times New Roman" w:hAnsi="Times New Roman" w:cs="Times New Roman" w:hint="eastAsia"/>
          <w:kern w:val="0"/>
        </w:rPr>
        <w:t>RAN3</w:t>
      </w:r>
      <w:proofErr w:type="spellEnd"/>
      <w:r w:rsidR="00285438">
        <w:rPr>
          <w:rFonts w:ascii="Times New Roman" w:hAnsi="Times New Roman" w:cs="Times New Roman" w:hint="eastAsia"/>
          <w:kern w:val="0"/>
        </w:rPr>
        <w:t xml:space="preserve"> agrees to study</w:t>
      </w:r>
      <w:r w:rsidR="00877A9B" w:rsidRPr="00877A9B">
        <w:rPr>
          <w:rFonts w:ascii="Times New Roman" w:hAnsi="Times New Roman" w:cs="Times New Roman"/>
          <w:kern w:val="0"/>
        </w:rPr>
        <w:t>.</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NR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management supports following service types: </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Streaming video: </w:t>
      </w:r>
      <w:proofErr w:type="spellStart"/>
      <w:r w:rsidRPr="002B19B8">
        <w:rPr>
          <w:rFonts w:ascii="Calibri" w:eastAsia="Calibri" w:hAnsi="Calibri" w:cs="Calibri"/>
          <w:iCs/>
          <w:color w:val="00B050"/>
          <w:kern w:val="0"/>
          <w:sz w:val="20"/>
          <w:szCs w:val="16"/>
        </w:rPr>
        <w:t>TS</w:t>
      </w:r>
      <w:proofErr w:type="spellEnd"/>
      <w:r w:rsidRPr="002B19B8">
        <w:rPr>
          <w:rFonts w:ascii="Calibri" w:eastAsia="Calibri" w:hAnsi="Calibri" w:cs="Calibri"/>
          <w:iCs/>
          <w:color w:val="00B050"/>
          <w:kern w:val="0"/>
          <w:sz w:val="20"/>
          <w:szCs w:val="16"/>
        </w:rPr>
        <w:t xml:space="preserve"> 26.247</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VR: </w:t>
      </w:r>
      <w:proofErr w:type="spellStart"/>
      <w:r w:rsidRPr="002B19B8">
        <w:rPr>
          <w:rFonts w:ascii="Calibri" w:eastAsia="Calibri" w:hAnsi="Calibri" w:cs="Calibri"/>
          <w:iCs/>
          <w:color w:val="00B050"/>
          <w:kern w:val="0"/>
          <w:sz w:val="20"/>
          <w:szCs w:val="16"/>
        </w:rPr>
        <w:t>TS</w:t>
      </w:r>
      <w:proofErr w:type="spellEnd"/>
      <w:r w:rsidRPr="002B19B8">
        <w:rPr>
          <w:rFonts w:ascii="Calibri" w:eastAsia="Calibri" w:hAnsi="Calibri" w:cs="Calibri"/>
          <w:iCs/>
          <w:color w:val="00B050"/>
          <w:kern w:val="0"/>
          <w:sz w:val="20"/>
          <w:szCs w:val="16"/>
        </w:rPr>
        <w:t xml:space="preserve"> 26.118</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proofErr w:type="spellStart"/>
      <w:r w:rsidRPr="002B19B8">
        <w:rPr>
          <w:rFonts w:ascii="Calibri" w:eastAsia="Calibri" w:hAnsi="Calibri" w:cs="Calibri"/>
          <w:iCs/>
          <w:color w:val="00B050"/>
          <w:kern w:val="0"/>
          <w:sz w:val="20"/>
          <w:szCs w:val="16"/>
        </w:rPr>
        <w:t>MTSI</w:t>
      </w:r>
      <w:proofErr w:type="spellEnd"/>
      <w:r w:rsidRPr="002B19B8">
        <w:rPr>
          <w:rFonts w:ascii="Calibri" w:eastAsia="Calibri" w:hAnsi="Calibri" w:cs="Calibri"/>
          <w:iCs/>
          <w:color w:val="00B050"/>
          <w:kern w:val="0"/>
          <w:sz w:val="20"/>
          <w:szCs w:val="16"/>
        </w:rPr>
        <w:t xml:space="preserve">: </w:t>
      </w:r>
      <w:proofErr w:type="spellStart"/>
      <w:r w:rsidRPr="002B19B8">
        <w:rPr>
          <w:rFonts w:ascii="Calibri" w:eastAsia="Calibri" w:hAnsi="Calibri" w:cs="Calibri"/>
          <w:iCs/>
          <w:color w:val="00B050"/>
          <w:kern w:val="0"/>
          <w:sz w:val="20"/>
          <w:szCs w:val="16"/>
        </w:rPr>
        <w:t>TS</w:t>
      </w:r>
      <w:proofErr w:type="spellEnd"/>
      <w:r w:rsidRPr="002B19B8">
        <w:rPr>
          <w:rFonts w:ascii="Calibri" w:eastAsia="Calibri" w:hAnsi="Calibri" w:cs="Calibri"/>
          <w:iCs/>
          <w:color w:val="00B050"/>
          <w:kern w:val="0"/>
          <w:sz w:val="20"/>
          <w:szCs w:val="16"/>
        </w:rPr>
        <w:t xml:space="preserve"> 26.114</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proofErr w:type="spellStart"/>
      <w:r w:rsidRPr="002B19B8">
        <w:rPr>
          <w:rFonts w:ascii="Calibri" w:eastAsia="Calibri" w:hAnsi="Calibri" w:cs="Calibri"/>
          <w:iCs/>
          <w:color w:val="00B050"/>
          <w:kern w:val="0"/>
          <w:sz w:val="20"/>
          <w:szCs w:val="16"/>
        </w:rPr>
        <w:t>MBMS</w:t>
      </w:r>
      <w:proofErr w:type="spellEnd"/>
      <w:r w:rsidRPr="002B19B8">
        <w:rPr>
          <w:rFonts w:ascii="Calibri" w:eastAsia="Calibri" w:hAnsi="Calibri" w:cs="Calibri"/>
          <w:iCs/>
          <w:color w:val="00B050"/>
          <w:kern w:val="0"/>
          <w:sz w:val="20"/>
          <w:szCs w:val="16"/>
        </w:rPr>
        <w:t xml:space="preserve">: </w:t>
      </w:r>
      <w:proofErr w:type="spellStart"/>
      <w:r w:rsidRPr="002B19B8">
        <w:rPr>
          <w:rFonts w:ascii="Calibri" w:eastAsia="Calibri" w:hAnsi="Calibri" w:cs="Calibri"/>
          <w:iCs/>
          <w:color w:val="00B050"/>
          <w:kern w:val="0"/>
          <w:sz w:val="20"/>
          <w:szCs w:val="16"/>
        </w:rPr>
        <w:t>TS</w:t>
      </w:r>
      <w:proofErr w:type="spellEnd"/>
      <w:r w:rsidRPr="002B19B8">
        <w:rPr>
          <w:rFonts w:ascii="Calibri" w:eastAsia="Calibri" w:hAnsi="Calibri" w:cs="Calibri"/>
          <w:iCs/>
          <w:color w:val="00B050"/>
          <w:kern w:val="0"/>
          <w:sz w:val="20"/>
          <w:szCs w:val="16"/>
        </w:rPr>
        <w:t xml:space="preserve"> 26.347</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The radio related measurements and information to assist the NR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management functionality in addition of </w:t>
      </w:r>
      <w:proofErr w:type="spellStart"/>
      <w:r w:rsidRPr="002B19B8">
        <w:rPr>
          <w:rFonts w:ascii="Calibri" w:eastAsia="Calibri" w:hAnsi="Calibri" w:cs="Calibri"/>
          <w:iCs/>
          <w:color w:val="00B050"/>
          <w:kern w:val="0"/>
          <w:sz w:val="20"/>
          <w:szCs w:val="16"/>
        </w:rPr>
        <w:t>SA4</w:t>
      </w:r>
      <w:proofErr w:type="spellEnd"/>
      <w:r w:rsidRPr="002B19B8">
        <w:rPr>
          <w:rFonts w:ascii="Calibri" w:eastAsia="Calibri" w:hAnsi="Calibri" w:cs="Calibri"/>
          <w:iCs/>
          <w:color w:val="00B050"/>
          <w:kern w:val="0"/>
          <w:sz w:val="20"/>
          <w:szCs w:val="16"/>
        </w:rPr>
        <w:t xml:space="preserve">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metrics will be considered, whether collects from the RAN node and/or from the </w:t>
      </w:r>
      <w:proofErr w:type="spellStart"/>
      <w:r w:rsidRPr="002B19B8">
        <w:rPr>
          <w:rFonts w:ascii="Calibri" w:eastAsia="Calibri" w:hAnsi="Calibri" w:cs="Calibri"/>
          <w:iCs/>
          <w:color w:val="00B050"/>
          <w:kern w:val="0"/>
          <w:sz w:val="20"/>
          <w:szCs w:val="16"/>
        </w:rPr>
        <w:t>UE</w:t>
      </w:r>
      <w:proofErr w:type="spellEnd"/>
      <w:r w:rsidRPr="002B19B8">
        <w:rPr>
          <w:rFonts w:ascii="Calibri" w:eastAsia="Calibri" w:hAnsi="Calibri" w:cs="Calibri"/>
          <w:iCs/>
          <w:color w:val="00B050"/>
          <w:kern w:val="0"/>
          <w:sz w:val="20"/>
          <w:szCs w:val="16"/>
        </w:rPr>
        <w:t xml:space="preserve"> is </w:t>
      </w:r>
      <w:proofErr w:type="spellStart"/>
      <w:r w:rsidRPr="002B19B8">
        <w:rPr>
          <w:rFonts w:ascii="Calibri" w:eastAsia="Calibri" w:hAnsi="Calibri" w:cs="Calibri"/>
          <w:iCs/>
          <w:color w:val="00B050"/>
          <w:kern w:val="0"/>
          <w:sz w:val="20"/>
          <w:szCs w:val="16"/>
        </w:rPr>
        <w:t>FFS</w:t>
      </w:r>
      <w:proofErr w:type="spellEnd"/>
      <w:r w:rsidRPr="002B19B8">
        <w:rPr>
          <w:rFonts w:ascii="Calibri" w:eastAsia="Calibri" w:hAnsi="Calibri" w:cs="Calibri"/>
          <w:iCs/>
          <w:color w:val="00B050"/>
          <w:kern w:val="0"/>
          <w:sz w:val="20"/>
          <w:szCs w:val="16"/>
        </w:rPr>
        <w:t>.</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Study the requirements for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report visibility at the RAN.</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The </w:t>
      </w:r>
      <w:proofErr w:type="spellStart"/>
      <w:r w:rsidRPr="002B19B8">
        <w:rPr>
          <w:rFonts w:ascii="Calibri" w:eastAsia="Calibri" w:hAnsi="Calibri" w:cs="Calibri"/>
          <w:iCs/>
          <w:color w:val="00B050"/>
          <w:kern w:val="0"/>
          <w:sz w:val="20"/>
          <w:szCs w:val="16"/>
        </w:rPr>
        <w:t>UE</w:t>
      </w:r>
      <w:proofErr w:type="spellEnd"/>
      <w:r w:rsidRPr="002B19B8">
        <w:rPr>
          <w:rFonts w:ascii="Calibri" w:eastAsia="Calibri" w:hAnsi="Calibri" w:cs="Calibri"/>
          <w:iCs/>
          <w:color w:val="00B050"/>
          <w:kern w:val="0"/>
          <w:sz w:val="20"/>
          <w:szCs w:val="16"/>
        </w:rPr>
        <w:t xml:space="preserve"> Application layer measurement capability is indicated in the </w:t>
      </w:r>
      <w:proofErr w:type="spellStart"/>
      <w:r w:rsidRPr="002B19B8">
        <w:rPr>
          <w:rFonts w:ascii="Calibri" w:eastAsia="Calibri" w:hAnsi="Calibri" w:cs="Calibri"/>
          <w:iCs/>
          <w:color w:val="00B050"/>
          <w:kern w:val="0"/>
          <w:sz w:val="20"/>
          <w:szCs w:val="16"/>
        </w:rPr>
        <w:t>UE</w:t>
      </w:r>
      <w:proofErr w:type="spellEnd"/>
      <w:r w:rsidRPr="002B19B8">
        <w:rPr>
          <w:rFonts w:ascii="Calibri" w:eastAsia="Calibri" w:hAnsi="Calibri" w:cs="Calibri"/>
          <w:iCs/>
          <w:color w:val="00B050"/>
          <w:kern w:val="0"/>
          <w:sz w:val="20"/>
          <w:szCs w:val="16"/>
        </w:rPr>
        <w:t xml:space="preserve"> Radio Capability Info Indication message.</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proofErr w:type="spellStart"/>
      <w:r w:rsidRPr="002B19B8">
        <w:rPr>
          <w:rFonts w:ascii="Calibri" w:eastAsia="Calibri" w:hAnsi="Calibri" w:cs="Calibri"/>
          <w:iCs/>
          <w:color w:val="00B050"/>
          <w:kern w:val="0"/>
          <w:sz w:val="20"/>
          <w:szCs w:val="16"/>
        </w:rPr>
        <w:t>RAN3</w:t>
      </w:r>
      <w:proofErr w:type="spellEnd"/>
      <w:r w:rsidRPr="002B19B8">
        <w:rPr>
          <w:rFonts w:ascii="Calibri" w:eastAsia="Calibri" w:hAnsi="Calibri" w:cs="Calibri"/>
          <w:iCs/>
          <w:color w:val="00B050"/>
          <w:kern w:val="0"/>
          <w:sz w:val="20"/>
          <w:szCs w:val="16"/>
        </w:rPr>
        <w:t xml:space="preserve"> agrees to study:</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 The mechanisms for RAN releasing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measurements; </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 The mechanisms for handling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report delivery at RAN overload.</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Discuss the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measurement configuration and reporting in SA, </w:t>
      </w:r>
      <w:proofErr w:type="spellStart"/>
      <w:r w:rsidRPr="002B19B8">
        <w:rPr>
          <w:rFonts w:ascii="Calibri" w:eastAsia="Calibri" w:hAnsi="Calibri" w:cs="Calibri"/>
          <w:iCs/>
          <w:color w:val="00B050"/>
          <w:kern w:val="0"/>
          <w:sz w:val="20"/>
          <w:szCs w:val="16"/>
        </w:rPr>
        <w:t>NSA</w:t>
      </w:r>
      <w:proofErr w:type="spellEnd"/>
      <w:r w:rsidRPr="002B19B8">
        <w:rPr>
          <w:rFonts w:ascii="Calibri" w:eastAsia="Calibri" w:hAnsi="Calibri" w:cs="Calibri"/>
          <w:iCs/>
          <w:color w:val="00B050"/>
          <w:kern w:val="0"/>
          <w:sz w:val="20"/>
          <w:szCs w:val="16"/>
        </w:rPr>
        <w:t xml:space="preserve"> and </w:t>
      </w:r>
      <w:proofErr w:type="spellStart"/>
      <w:r w:rsidRPr="002B19B8">
        <w:rPr>
          <w:rFonts w:ascii="Calibri" w:eastAsia="Calibri" w:hAnsi="Calibri" w:cs="Calibri"/>
          <w:iCs/>
          <w:color w:val="00B050"/>
          <w:kern w:val="0"/>
          <w:sz w:val="20"/>
          <w:szCs w:val="16"/>
        </w:rPr>
        <w:t>MR</w:t>
      </w:r>
      <w:proofErr w:type="spellEnd"/>
      <w:r w:rsidRPr="002B19B8">
        <w:rPr>
          <w:rFonts w:ascii="Calibri" w:eastAsia="Calibri" w:hAnsi="Calibri" w:cs="Calibri"/>
          <w:iCs/>
          <w:color w:val="00B050"/>
          <w:kern w:val="0"/>
          <w:sz w:val="20"/>
          <w:szCs w:val="16"/>
        </w:rPr>
        <w:t>-DC.</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NR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measurement configuration is maintained in the </w:t>
      </w:r>
      <w:proofErr w:type="spellStart"/>
      <w:r w:rsidRPr="002B19B8">
        <w:rPr>
          <w:rFonts w:ascii="Calibri" w:eastAsia="Calibri" w:hAnsi="Calibri" w:cs="Calibri"/>
          <w:iCs/>
          <w:color w:val="00B050"/>
          <w:kern w:val="0"/>
          <w:sz w:val="20"/>
          <w:szCs w:val="16"/>
        </w:rPr>
        <w:t>RRC</w:t>
      </w:r>
      <w:proofErr w:type="spellEnd"/>
      <w:r w:rsidRPr="002B19B8">
        <w:rPr>
          <w:rFonts w:ascii="Calibri" w:eastAsia="Calibri" w:hAnsi="Calibri" w:cs="Calibri"/>
          <w:iCs/>
          <w:color w:val="00B050"/>
          <w:kern w:val="0"/>
          <w:sz w:val="20"/>
          <w:szCs w:val="16"/>
        </w:rPr>
        <w:t xml:space="preserve"> INACTIVE state.</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Mobility support is specified for both signaling- and management-based NR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management.</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Both the management-based and </w:t>
      </w:r>
      <w:proofErr w:type="spellStart"/>
      <w:r w:rsidRPr="002B19B8">
        <w:rPr>
          <w:rFonts w:ascii="Calibri" w:eastAsia="Calibri" w:hAnsi="Calibri" w:cs="Calibri"/>
          <w:iCs/>
          <w:color w:val="00B050"/>
          <w:kern w:val="0"/>
          <w:sz w:val="20"/>
          <w:szCs w:val="16"/>
        </w:rPr>
        <w:t>signalling</w:t>
      </w:r>
      <w:proofErr w:type="spellEnd"/>
      <w:r w:rsidRPr="002B19B8">
        <w:rPr>
          <w:rFonts w:ascii="Calibri" w:eastAsia="Calibri" w:hAnsi="Calibri" w:cs="Calibri"/>
          <w:iCs/>
          <w:color w:val="00B050"/>
          <w:kern w:val="0"/>
          <w:sz w:val="20"/>
          <w:szCs w:val="16"/>
        </w:rPr>
        <w:t xml:space="preserve">-based solutions for NR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management are supported.</w:t>
      </w:r>
    </w:p>
    <w:p w:rsidR="002B19B8" w:rsidRPr="002B19B8" w:rsidRDefault="002B19B8" w:rsidP="002B19B8">
      <w:pPr>
        <w:widowControl/>
        <w:pBdr>
          <w:top w:val="single" w:sz="4" w:space="1" w:color="auto"/>
          <w:left w:val="single" w:sz="4" w:space="4" w:color="auto"/>
          <w:bottom w:val="single" w:sz="4" w:space="1" w:color="auto"/>
          <w:right w:val="single" w:sz="4" w:space="4" w:color="auto"/>
        </w:pBdr>
        <w:suppressAutoHyphens/>
        <w:spacing w:line="276" w:lineRule="auto"/>
        <w:jc w:val="left"/>
        <w:rPr>
          <w:rFonts w:ascii="Calibri" w:eastAsia="Calibri" w:hAnsi="Calibri" w:cs="Calibri"/>
          <w:iCs/>
          <w:color w:val="00B050"/>
          <w:kern w:val="0"/>
          <w:sz w:val="20"/>
          <w:szCs w:val="16"/>
        </w:rPr>
      </w:pPr>
      <w:r w:rsidRPr="002B19B8">
        <w:rPr>
          <w:rFonts w:ascii="Calibri" w:eastAsia="Calibri" w:hAnsi="Calibri" w:cs="Calibri"/>
          <w:iCs/>
          <w:color w:val="00B050"/>
          <w:kern w:val="0"/>
          <w:sz w:val="20"/>
          <w:szCs w:val="16"/>
        </w:rPr>
        <w:t xml:space="preserve">UP solution is precluded and the NR </w:t>
      </w:r>
      <w:proofErr w:type="spellStart"/>
      <w:r w:rsidRPr="002B19B8">
        <w:rPr>
          <w:rFonts w:ascii="Calibri" w:eastAsia="Calibri" w:hAnsi="Calibri" w:cs="Calibri"/>
          <w:iCs/>
          <w:color w:val="00B050"/>
          <w:kern w:val="0"/>
          <w:sz w:val="20"/>
          <w:szCs w:val="16"/>
        </w:rPr>
        <w:t>QoE</w:t>
      </w:r>
      <w:proofErr w:type="spellEnd"/>
      <w:r w:rsidRPr="002B19B8">
        <w:rPr>
          <w:rFonts w:ascii="Calibri" w:eastAsia="Calibri" w:hAnsi="Calibri" w:cs="Calibri"/>
          <w:iCs/>
          <w:color w:val="00B050"/>
          <w:kern w:val="0"/>
          <w:sz w:val="20"/>
          <w:szCs w:val="16"/>
        </w:rPr>
        <w:t xml:space="preserve"> reports are carried over </w:t>
      </w:r>
      <w:proofErr w:type="spellStart"/>
      <w:r w:rsidRPr="002B19B8">
        <w:rPr>
          <w:rFonts w:ascii="Calibri" w:eastAsia="Calibri" w:hAnsi="Calibri" w:cs="Calibri"/>
          <w:iCs/>
          <w:color w:val="00B050"/>
          <w:kern w:val="0"/>
          <w:sz w:val="20"/>
          <w:szCs w:val="16"/>
        </w:rPr>
        <w:t>CP</w:t>
      </w:r>
      <w:proofErr w:type="spellEnd"/>
      <w:r w:rsidRPr="002B19B8">
        <w:rPr>
          <w:rFonts w:ascii="Calibri" w:eastAsia="Calibri" w:hAnsi="Calibri" w:cs="Calibri"/>
          <w:iCs/>
          <w:color w:val="00B050"/>
          <w:kern w:val="0"/>
          <w:sz w:val="20"/>
          <w:szCs w:val="16"/>
        </w:rPr>
        <w:t xml:space="preserve"> from </w:t>
      </w:r>
      <w:proofErr w:type="spellStart"/>
      <w:r w:rsidRPr="002B19B8">
        <w:rPr>
          <w:rFonts w:ascii="Calibri" w:eastAsia="Calibri" w:hAnsi="Calibri" w:cs="Calibri"/>
          <w:iCs/>
          <w:color w:val="00B050"/>
          <w:kern w:val="0"/>
          <w:sz w:val="20"/>
          <w:szCs w:val="16"/>
        </w:rPr>
        <w:t>RAN3</w:t>
      </w:r>
      <w:proofErr w:type="spellEnd"/>
      <w:r w:rsidRPr="002B19B8">
        <w:rPr>
          <w:rFonts w:ascii="Calibri" w:eastAsia="Calibri" w:hAnsi="Calibri" w:cs="Calibri"/>
          <w:iCs/>
          <w:color w:val="00B050"/>
          <w:kern w:val="0"/>
          <w:sz w:val="20"/>
          <w:szCs w:val="16"/>
        </w:rPr>
        <w:t xml:space="preserve"> point of view.</w:t>
      </w:r>
    </w:p>
    <w:p w:rsidR="002B19B8" w:rsidRPr="002B19B8" w:rsidRDefault="002B19B8" w:rsidP="002B19B8">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sz w:val="24"/>
        </w:rPr>
      </w:pPr>
      <w:r w:rsidRPr="002B19B8">
        <w:rPr>
          <w:rFonts w:ascii="Calibri" w:eastAsia="Calibri" w:hAnsi="Calibri" w:cs="Calibri"/>
          <w:iCs/>
          <w:color w:val="00B050"/>
          <w:kern w:val="0"/>
          <w:sz w:val="20"/>
          <w:szCs w:val="16"/>
        </w:rPr>
        <w:t>Discuss event- and time-based measurement triggering and stopping, as well as measurement triggering by RAN.</w:t>
      </w:r>
    </w:p>
    <w:p w:rsidR="00D637AF" w:rsidRPr="00BD2B00" w:rsidRDefault="008B1A82" w:rsidP="00BD2B00">
      <w:pPr>
        <w:pStyle w:val="1"/>
        <w:numPr>
          <w:ilvl w:val="0"/>
          <w:numId w:val="15"/>
        </w:numPr>
        <w:rPr>
          <w:rFonts w:eastAsia="宋体"/>
          <w:sz w:val="32"/>
          <w:lang w:eastAsia="zh-CN"/>
        </w:rPr>
      </w:pPr>
      <w:r w:rsidRPr="00BD2B00">
        <w:rPr>
          <w:rFonts w:eastAsia="宋体" w:hint="eastAsia"/>
          <w:sz w:val="32"/>
          <w:lang w:eastAsia="zh-CN"/>
        </w:rPr>
        <w:t>Discussion</w:t>
      </w:r>
    </w:p>
    <w:p w:rsidR="00C55C69" w:rsidRPr="001F12D2" w:rsidRDefault="002916B3" w:rsidP="001F12D2">
      <w:pPr>
        <w:tabs>
          <w:tab w:val="left" w:pos="567"/>
        </w:tabs>
        <w:adjustRightInd w:val="0"/>
        <w:snapToGrid w:val="0"/>
        <w:rPr>
          <w:rFonts w:ascii="Times New Roman" w:hAnsi="Times New Roman" w:cs="Times New Roman"/>
        </w:rPr>
      </w:pPr>
      <w:bookmarkStart w:id="3" w:name="_Toc36551751"/>
      <w:bookmarkStart w:id="4" w:name="_Toc29391014"/>
      <w:bookmarkStart w:id="5" w:name="_Toc20953836"/>
      <w:r w:rsidRPr="001F12D2">
        <w:rPr>
          <w:rFonts w:ascii="Times New Roman" w:hAnsi="Times New Roman" w:cs="Times New Roman" w:hint="eastAsia"/>
        </w:rPr>
        <w:t>It</w:t>
      </w:r>
      <w:r w:rsidRPr="001F12D2">
        <w:rPr>
          <w:rFonts w:ascii="Times New Roman" w:hAnsi="Times New Roman" w:cs="Times New Roman"/>
        </w:rPr>
        <w:t>’</w:t>
      </w:r>
      <w:r w:rsidRPr="001F12D2">
        <w:rPr>
          <w:rFonts w:ascii="Times New Roman" w:hAnsi="Times New Roman" w:cs="Times New Roman" w:hint="eastAsia"/>
        </w:rPr>
        <w:t xml:space="preserve">s a consensus that the </w:t>
      </w:r>
      <w:proofErr w:type="spellStart"/>
      <w:r w:rsidR="00302184" w:rsidRPr="001F12D2">
        <w:rPr>
          <w:rFonts w:ascii="Times New Roman" w:hAnsi="Times New Roman" w:cs="Times New Roman" w:hint="eastAsia"/>
        </w:rPr>
        <w:t>LTE</w:t>
      </w:r>
      <w:proofErr w:type="spellEnd"/>
      <w:r w:rsidR="00302184" w:rsidRPr="001F12D2">
        <w:rPr>
          <w:rFonts w:ascii="Times New Roman" w:hAnsi="Times New Roman" w:cs="Times New Roman" w:hint="eastAsia"/>
        </w:rPr>
        <w:t xml:space="preserve"> </w:t>
      </w:r>
      <w:proofErr w:type="spellStart"/>
      <w:r w:rsidR="00302184" w:rsidRPr="001F12D2">
        <w:rPr>
          <w:rFonts w:ascii="Times New Roman" w:hAnsi="Times New Roman" w:cs="Times New Roman" w:hint="eastAsia"/>
        </w:rPr>
        <w:t>QoE</w:t>
      </w:r>
      <w:proofErr w:type="spellEnd"/>
      <w:r w:rsidR="00302184" w:rsidRPr="001F12D2">
        <w:rPr>
          <w:rFonts w:ascii="Times New Roman" w:hAnsi="Times New Roman" w:cs="Times New Roman" w:hint="eastAsia"/>
        </w:rPr>
        <w:t xml:space="preserve"> solution is a baseline for NR </w:t>
      </w:r>
      <w:proofErr w:type="spellStart"/>
      <w:r w:rsidR="00302184" w:rsidRPr="001F12D2">
        <w:rPr>
          <w:rFonts w:ascii="Times New Roman" w:hAnsi="Times New Roman" w:cs="Times New Roman" w:hint="eastAsia"/>
        </w:rPr>
        <w:t>QoE</w:t>
      </w:r>
      <w:proofErr w:type="spellEnd"/>
      <w:r w:rsidR="00302184" w:rsidRPr="001F12D2">
        <w:rPr>
          <w:rFonts w:ascii="Times New Roman" w:hAnsi="Times New Roman" w:cs="Times New Roman" w:hint="eastAsia"/>
        </w:rPr>
        <w:t xml:space="preserve"> and the above topics can be divided into two types: </w:t>
      </w:r>
    </w:p>
    <w:p w:rsidR="005C32FB" w:rsidRDefault="005C32FB" w:rsidP="001271DB">
      <w:pPr>
        <w:pStyle w:val="a8"/>
        <w:numPr>
          <w:ilvl w:val="0"/>
          <w:numId w:val="11"/>
        </w:numPr>
        <w:tabs>
          <w:tab w:val="left" w:pos="567"/>
        </w:tabs>
        <w:adjustRightInd w:val="0"/>
        <w:snapToGrid w:val="0"/>
        <w:ind w:firstLineChars="0"/>
        <w:rPr>
          <w:rFonts w:ascii="Times New Roman" w:hAnsi="Times New Roman" w:cs="Times New Roman"/>
          <w:sz w:val="21"/>
        </w:rPr>
      </w:pPr>
      <w:r w:rsidRPr="001271DB">
        <w:rPr>
          <w:rFonts w:ascii="Times New Roman" w:hAnsi="Times New Roman" w:cs="Times New Roman" w:hint="eastAsia"/>
          <w:sz w:val="21"/>
        </w:rPr>
        <w:t xml:space="preserve">Type 1: </w:t>
      </w:r>
      <w:r w:rsidR="00302184" w:rsidRPr="001271DB">
        <w:rPr>
          <w:rFonts w:ascii="Times New Roman" w:hAnsi="Times New Roman" w:cs="Times New Roman" w:hint="eastAsia"/>
          <w:sz w:val="21"/>
        </w:rPr>
        <w:t>n</w:t>
      </w:r>
      <w:r w:rsidR="00302184" w:rsidRPr="001271DB">
        <w:rPr>
          <w:rFonts w:ascii="Times New Roman" w:hAnsi="Times New Roman" w:cs="Times New Roman"/>
          <w:sz w:val="21"/>
        </w:rPr>
        <w:t xml:space="preserve">ew </w:t>
      </w:r>
      <w:r w:rsidR="00950CBD">
        <w:rPr>
          <w:rFonts w:ascii="Times New Roman" w:hAnsi="Times New Roman" w:cs="Times New Roman" w:hint="eastAsia"/>
          <w:sz w:val="21"/>
        </w:rPr>
        <w:t xml:space="preserve">NR </w:t>
      </w:r>
      <w:r w:rsidR="00302184" w:rsidRPr="001271DB">
        <w:rPr>
          <w:rFonts w:ascii="Times New Roman" w:hAnsi="Times New Roman" w:cs="Times New Roman"/>
          <w:sz w:val="21"/>
        </w:rPr>
        <w:t>solutions</w:t>
      </w:r>
      <w:r w:rsidR="00302184" w:rsidRPr="001271DB">
        <w:rPr>
          <w:rFonts w:ascii="Times New Roman" w:hAnsi="Times New Roman" w:cs="Times New Roman" w:hint="eastAsia"/>
          <w:sz w:val="21"/>
        </w:rPr>
        <w:t xml:space="preserve"> </w:t>
      </w:r>
    </w:p>
    <w:p w:rsidR="007143E9" w:rsidRDefault="007143E9" w:rsidP="007143E9">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Pr="007143E9">
        <w:rPr>
          <w:rFonts w:ascii="Times New Roman" w:hAnsi="Times New Roman" w:cs="Times New Roman"/>
          <w:sz w:val="21"/>
        </w:rPr>
        <w:t>radio related measurements and information</w:t>
      </w:r>
    </w:p>
    <w:p w:rsidR="005D2FC3" w:rsidRPr="001271DB" w:rsidRDefault="008E4328" w:rsidP="005D2FC3">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005D2FC3" w:rsidRPr="005D2FC3">
        <w:rPr>
          <w:rFonts w:ascii="Times New Roman" w:hAnsi="Times New Roman" w:cs="Times New Roman"/>
          <w:sz w:val="21"/>
        </w:rPr>
        <w:t xml:space="preserve">RAN-visible </w:t>
      </w:r>
      <w:proofErr w:type="spellStart"/>
      <w:r w:rsidR="005D2FC3" w:rsidRPr="005D2FC3">
        <w:rPr>
          <w:rFonts w:ascii="Times New Roman" w:hAnsi="Times New Roman" w:cs="Times New Roman"/>
          <w:sz w:val="21"/>
        </w:rPr>
        <w:t>QoE</w:t>
      </w:r>
      <w:proofErr w:type="spellEnd"/>
      <w:r w:rsidR="005D2FC3" w:rsidRPr="005D2FC3">
        <w:rPr>
          <w:rFonts w:ascii="Times New Roman" w:hAnsi="Times New Roman" w:cs="Times New Roman"/>
          <w:sz w:val="21"/>
        </w:rPr>
        <w:t xml:space="preserve"> measurement</w:t>
      </w:r>
    </w:p>
    <w:p w:rsidR="002916B3" w:rsidRDefault="005C32FB" w:rsidP="001271DB">
      <w:pPr>
        <w:pStyle w:val="a8"/>
        <w:numPr>
          <w:ilvl w:val="0"/>
          <w:numId w:val="11"/>
        </w:numPr>
        <w:tabs>
          <w:tab w:val="left" w:pos="567"/>
        </w:tabs>
        <w:adjustRightInd w:val="0"/>
        <w:snapToGrid w:val="0"/>
        <w:ind w:firstLineChars="0"/>
        <w:rPr>
          <w:rFonts w:ascii="Times New Roman" w:hAnsi="Times New Roman" w:cs="Times New Roman"/>
          <w:sz w:val="21"/>
        </w:rPr>
      </w:pPr>
      <w:r w:rsidRPr="001271DB">
        <w:rPr>
          <w:rFonts w:ascii="Times New Roman" w:hAnsi="Times New Roman" w:cs="Times New Roman" w:hint="eastAsia"/>
          <w:sz w:val="21"/>
        </w:rPr>
        <w:t xml:space="preserve">Type 2: </w:t>
      </w:r>
      <w:proofErr w:type="spellStart"/>
      <w:r w:rsidR="00302184" w:rsidRPr="001271DB">
        <w:rPr>
          <w:rFonts w:ascii="Times New Roman" w:hAnsi="Times New Roman" w:cs="Times New Roman" w:hint="eastAsia"/>
          <w:sz w:val="21"/>
        </w:rPr>
        <w:t>LTE</w:t>
      </w:r>
      <w:proofErr w:type="spellEnd"/>
      <w:r w:rsidR="00302184" w:rsidRPr="001271DB">
        <w:rPr>
          <w:rFonts w:ascii="Times New Roman" w:hAnsi="Times New Roman" w:cs="Times New Roman" w:hint="eastAsia"/>
          <w:sz w:val="21"/>
        </w:rPr>
        <w:t>-based solution</w:t>
      </w:r>
      <w:r w:rsidRPr="001271DB">
        <w:rPr>
          <w:rFonts w:ascii="Times New Roman" w:hAnsi="Times New Roman" w:cs="Times New Roman" w:hint="eastAsia"/>
          <w:sz w:val="21"/>
        </w:rPr>
        <w:t xml:space="preserve"> and enhancement</w:t>
      </w:r>
      <w:r w:rsidR="00302184" w:rsidRPr="001271DB">
        <w:rPr>
          <w:rFonts w:ascii="Times New Roman" w:hAnsi="Times New Roman" w:cs="Times New Roman" w:hint="eastAsia"/>
          <w:sz w:val="21"/>
        </w:rPr>
        <w:t xml:space="preserve"> </w:t>
      </w:r>
    </w:p>
    <w:p w:rsidR="00DF2941" w:rsidRDefault="006044E6" w:rsidP="00BC4178">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00282CC8">
        <w:rPr>
          <w:rFonts w:ascii="Times New Roman" w:hAnsi="Times New Roman" w:cs="Times New Roman" w:hint="eastAsia"/>
          <w:sz w:val="21"/>
        </w:rPr>
        <w:t>M</w:t>
      </w:r>
      <w:r w:rsidR="00223701">
        <w:rPr>
          <w:rFonts w:ascii="Times New Roman" w:hAnsi="Times New Roman" w:cs="Times New Roman"/>
          <w:sz w:val="21"/>
        </w:rPr>
        <w:t xml:space="preserve">anagement-based and </w:t>
      </w:r>
      <w:proofErr w:type="spellStart"/>
      <w:r w:rsidR="00223701">
        <w:rPr>
          <w:rFonts w:ascii="Times New Roman" w:hAnsi="Times New Roman" w:cs="Times New Roman"/>
          <w:sz w:val="21"/>
        </w:rPr>
        <w:t>signa</w:t>
      </w:r>
      <w:r w:rsidR="00BC4178" w:rsidRPr="00BC4178">
        <w:rPr>
          <w:rFonts w:ascii="Times New Roman" w:hAnsi="Times New Roman" w:cs="Times New Roman"/>
          <w:sz w:val="21"/>
        </w:rPr>
        <w:t>l</w:t>
      </w:r>
      <w:r w:rsidR="00916858">
        <w:rPr>
          <w:rFonts w:ascii="Times New Roman" w:hAnsi="Times New Roman" w:cs="Times New Roman" w:hint="eastAsia"/>
          <w:sz w:val="21"/>
        </w:rPr>
        <w:t>l</w:t>
      </w:r>
      <w:r w:rsidR="00BC4178" w:rsidRPr="00BC4178">
        <w:rPr>
          <w:rFonts w:ascii="Times New Roman" w:hAnsi="Times New Roman" w:cs="Times New Roman"/>
          <w:sz w:val="21"/>
        </w:rPr>
        <w:t>ing</w:t>
      </w:r>
      <w:proofErr w:type="spellEnd"/>
      <w:r w:rsidR="00BC4178" w:rsidRPr="00BC4178">
        <w:rPr>
          <w:rFonts w:ascii="Times New Roman" w:hAnsi="Times New Roman" w:cs="Times New Roman"/>
          <w:sz w:val="21"/>
        </w:rPr>
        <w:t>-based</w:t>
      </w:r>
      <w:r w:rsidR="00BC4178">
        <w:rPr>
          <w:rFonts w:ascii="Times New Roman" w:hAnsi="Times New Roman" w:cs="Times New Roman" w:hint="eastAsia"/>
          <w:sz w:val="21"/>
        </w:rPr>
        <w:t xml:space="preserve"> </w:t>
      </w:r>
      <w:proofErr w:type="spellStart"/>
      <w:r w:rsidR="00BC4178">
        <w:rPr>
          <w:rFonts w:ascii="Times New Roman" w:hAnsi="Times New Roman" w:cs="Times New Roman" w:hint="eastAsia"/>
          <w:sz w:val="21"/>
        </w:rPr>
        <w:t>QoE</w:t>
      </w:r>
      <w:proofErr w:type="spellEnd"/>
    </w:p>
    <w:p w:rsidR="00BC4178" w:rsidRDefault="00BC4178" w:rsidP="00BC4178">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00E52272">
        <w:rPr>
          <w:rFonts w:ascii="Times New Roman" w:hAnsi="Times New Roman" w:cs="Times New Roman"/>
          <w:sz w:val="21"/>
        </w:rPr>
        <w:t>D</w:t>
      </w:r>
      <w:r w:rsidR="00E52272">
        <w:rPr>
          <w:rFonts w:ascii="Times New Roman" w:hAnsi="Times New Roman" w:cs="Times New Roman" w:hint="eastAsia"/>
          <w:sz w:val="21"/>
        </w:rPr>
        <w:t>eliver</w:t>
      </w:r>
      <w:r w:rsidR="007B5922">
        <w:rPr>
          <w:rFonts w:ascii="Times New Roman" w:hAnsi="Times New Roman" w:cs="Times New Roman" w:hint="eastAsia"/>
          <w:sz w:val="21"/>
        </w:rPr>
        <w:t>ing</w:t>
      </w:r>
      <w:r w:rsidR="00E52272">
        <w:rPr>
          <w:rFonts w:ascii="Times New Roman" w:hAnsi="Times New Roman" w:cs="Times New Roman" w:hint="eastAsia"/>
          <w:sz w:val="21"/>
        </w:rPr>
        <w:t xml:space="preserve"> of </w:t>
      </w:r>
      <w:proofErr w:type="spellStart"/>
      <w:r w:rsidR="00E52272">
        <w:rPr>
          <w:rFonts w:ascii="Times New Roman" w:hAnsi="Times New Roman" w:cs="Times New Roman" w:hint="eastAsia"/>
          <w:sz w:val="21"/>
        </w:rPr>
        <w:t>QoE</w:t>
      </w:r>
      <w:proofErr w:type="spellEnd"/>
      <w:r w:rsidR="00E52272">
        <w:rPr>
          <w:rFonts w:ascii="Times New Roman" w:hAnsi="Times New Roman" w:cs="Times New Roman" w:hint="eastAsia"/>
          <w:sz w:val="21"/>
        </w:rPr>
        <w:t xml:space="preserve"> configuration and report</w:t>
      </w:r>
    </w:p>
    <w:p w:rsidR="006044E6" w:rsidRDefault="00DF2941" w:rsidP="006044E6">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006044E6" w:rsidRPr="006044E6">
        <w:rPr>
          <w:rFonts w:ascii="Times New Roman" w:hAnsi="Times New Roman" w:cs="Times New Roman"/>
          <w:sz w:val="21"/>
        </w:rPr>
        <w:t xml:space="preserve">Configuration maintaining when </w:t>
      </w:r>
      <w:proofErr w:type="spellStart"/>
      <w:r w:rsidR="006044E6" w:rsidRPr="006044E6">
        <w:rPr>
          <w:rFonts w:ascii="Times New Roman" w:hAnsi="Times New Roman" w:cs="Times New Roman"/>
          <w:sz w:val="21"/>
        </w:rPr>
        <w:t>UE</w:t>
      </w:r>
      <w:proofErr w:type="spellEnd"/>
      <w:r w:rsidR="006044E6" w:rsidRPr="006044E6">
        <w:rPr>
          <w:rFonts w:ascii="Times New Roman" w:hAnsi="Times New Roman" w:cs="Times New Roman"/>
          <w:sz w:val="21"/>
        </w:rPr>
        <w:t xml:space="preserve"> transfer to </w:t>
      </w:r>
      <w:proofErr w:type="spellStart"/>
      <w:r w:rsidR="006044E6" w:rsidRPr="006044E6">
        <w:rPr>
          <w:rFonts w:ascii="Times New Roman" w:hAnsi="Times New Roman" w:cs="Times New Roman"/>
          <w:sz w:val="21"/>
        </w:rPr>
        <w:t>RRC</w:t>
      </w:r>
      <w:proofErr w:type="spellEnd"/>
      <w:r w:rsidR="006044E6" w:rsidRPr="006044E6">
        <w:rPr>
          <w:rFonts w:ascii="Times New Roman" w:hAnsi="Times New Roman" w:cs="Times New Roman"/>
          <w:sz w:val="21"/>
        </w:rPr>
        <w:t xml:space="preserve"> INACTIVE state.</w:t>
      </w:r>
      <w:r w:rsidR="000D509E">
        <w:rPr>
          <w:rFonts w:ascii="Times New Roman" w:hAnsi="Times New Roman" w:cs="Times New Roman" w:hint="eastAsia"/>
          <w:sz w:val="21"/>
        </w:rPr>
        <w:t xml:space="preserve"> </w:t>
      </w:r>
    </w:p>
    <w:p w:rsidR="006044E6" w:rsidRDefault="00DD24DA" w:rsidP="006044E6">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00976807">
        <w:rPr>
          <w:rFonts w:ascii="Times New Roman" w:hAnsi="Times New Roman" w:cs="Times New Roman" w:hint="eastAsia"/>
          <w:sz w:val="21"/>
        </w:rPr>
        <w:t>E</w:t>
      </w:r>
      <w:r w:rsidR="006044E6" w:rsidRPr="006044E6">
        <w:rPr>
          <w:rFonts w:ascii="Times New Roman" w:hAnsi="Times New Roman" w:cs="Times New Roman"/>
          <w:sz w:val="21"/>
        </w:rPr>
        <w:t>vent- and time-based measurement triggering</w:t>
      </w:r>
    </w:p>
    <w:p w:rsidR="00DD24DA" w:rsidRPr="00DD24DA" w:rsidRDefault="00DD24DA" w:rsidP="00DD24DA">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Pr>
          <w:rFonts w:ascii="Times New Roman" w:hAnsi="Times New Roman" w:cs="Times New Roman"/>
          <w:sz w:val="21"/>
        </w:rPr>
        <w:t xml:space="preserve">RAN releasing </w:t>
      </w:r>
      <w:proofErr w:type="spellStart"/>
      <w:r>
        <w:rPr>
          <w:rFonts w:ascii="Times New Roman" w:hAnsi="Times New Roman" w:cs="Times New Roman"/>
          <w:sz w:val="21"/>
        </w:rPr>
        <w:t>QoE</w:t>
      </w:r>
      <w:proofErr w:type="spellEnd"/>
      <w:r>
        <w:rPr>
          <w:rFonts w:ascii="Times New Roman" w:hAnsi="Times New Roman" w:cs="Times New Roman"/>
          <w:sz w:val="21"/>
        </w:rPr>
        <w:t xml:space="preserve"> measurement</w:t>
      </w:r>
    </w:p>
    <w:p w:rsidR="002C080B" w:rsidRPr="006044E6" w:rsidRDefault="002C080B" w:rsidP="00EA6DFB">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r w:rsidR="00EA6DFB" w:rsidRPr="00EA6DFB">
        <w:rPr>
          <w:rFonts w:ascii="Times New Roman" w:hAnsi="Times New Roman" w:cs="Times New Roman"/>
          <w:sz w:val="21"/>
        </w:rPr>
        <w:t xml:space="preserve">Pause of </w:t>
      </w:r>
      <w:proofErr w:type="spellStart"/>
      <w:r w:rsidR="00EA6DFB" w:rsidRPr="00EA6DFB">
        <w:rPr>
          <w:rFonts w:ascii="Times New Roman" w:hAnsi="Times New Roman" w:cs="Times New Roman"/>
          <w:sz w:val="21"/>
        </w:rPr>
        <w:t>QoE</w:t>
      </w:r>
      <w:proofErr w:type="spellEnd"/>
      <w:r w:rsidR="00EA6DFB" w:rsidRPr="00EA6DFB">
        <w:rPr>
          <w:rFonts w:ascii="Times New Roman" w:hAnsi="Times New Roman" w:cs="Times New Roman"/>
          <w:sz w:val="21"/>
        </w:rPr>
        <w:t xml:space="preserve"> report delivery at RAN overload</w:t>
      </w:r>
    </w:p>
    <w:p w:rsidR="000D509E" w:rsidRDefault="00F618A4" w:rsidP="006044E6">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w:t>
      </w:r>
      <w:proofErr w:type="spellStart"/>
      <w:r w:rsidR="006044E6" w:rsidRPr="006044E6">
        <w:rPr>
          <w:rFonts w:ascii="Times New Roman" w:hAnsi="Times New Roman" w:cs="Times New Roman"/>
          <w:sz w:val="21"/>
        </w:rPr>
        <w:t>QoE</w:t>
      </w:r>
      <w:proofErr w:type="spellEnd"/>
      <w:r w:rsidR="006044E6" w:rsidRPr="006044E6">
        <w:rPr>
          <w:rFonts w:ascii="Times New Roman" w:hAnsi="Times New Roman" w:cs="Times New Roman"/>
          <w:sz w:val="21"/>
        </w:rPr>
        <w:t xml:space="preserve"> measurement in </w:t>
      </w:r>
      <w:proofErr w:type="spellStart"/>
      <w:r w:rsidR="006044E6" w:rsidRPr="006044E6">
        <w:rPr>
          <w:rFonts w:ascii="Times New Roman" w:hAnsi="Times New Roman" w:cs="Times New Roman"/>
          <w:sz w:val="21"/>
        </w:rPr>
        <w:t>NSA</w:t>
      </w:r>
      <w:proofErr w:type="spellEnd"/>
      <w:r w:rsidR="006044E6" w:rsidRPr="006044E6">
        <w:rPr>
          <w:rFonts w:ascii="Times New Roman" w:hAnsi="Times New Roman" w:cs="Times New Roman"/>
          <w:sz w:val="21"/>
        </w:rPr>
        <w:t xml:space="preserve"> and </w:t>
      </w:r>
      <w:proofErr w:type="spellStart"/>
      <w:r w:rsidR="006044E6" w:rsidRPr="006044E6">
        <w:rPr>
          <w:rFonts w:ascii="Times New Roman" w:hAnsi="Times New Roman" w:cs="Times New Roman"/>
          <w:sz w:val="21"/>
        </w:rPr>
        <w:t>MR</w:t>
      </w:r>
      <w:proofErr w:type="spellEnd"/>
      <w:r w:rsidR="006044E6" w:rsidRPr="006044E6">
        <w:rPr>
          <w:rFonts w:ascii="Times New Roman" w:hAnsi="Times New Roman" w:cs="Times New Roman"/>
          <w:sz w:val="21"/>
        </w:rPr>
        <w:t>-DC.</w:t>
      </w:r>
    </w:p>
    <w:p w:rsidR="004154A5" w:rsidRPr="001271DB" w:rsidRDefault="004154A5" w:rsidP="006044E6">
      <w:pPr>
        <w:pStyle w:val="a8"/>
        <w:numPr>
          <w:ilvl w:val="0"/>
          <w:numId w:val="17"/>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 Mobility support</w:t>
      </w:r>
    </w:p>
    <w:p w:rsidR="00742276" w:rsidRPr="001271DB" w:rsidRDefault="00742276" w:rsidP="002E4861">
      <w:pPr>
        <w:pStyle w:val="a8"/>
        <w:tabs>
          <w:tab w:val="left" w:pos="567"/>
        </w:tabs>
        <w:adjustRightInd w:val="0"/>
        <w:snapToGrid w:val="0"/>
        <w:ind w:left="420" w:firstLineChars="0" w:firstLine="0"/>
        <w:rPr>
          <w:rFonts w:ascii="Times New Roman" w:hAnsi="Times New Roman" w:cs="Times New Roman"/>
          <w:sz w:val="21"/>
        </w:rPr>
      </w:pPr>
    </w:p>
    <w:p w:rsidR="00D255A9" w:rsidRDefault="00D255A9" w:rsidP="00AE2192">
      <w:pPr>
        <w:pStyle w:val="2"/>
        <w:numPr>
          <w:ilvl w:val="0"/>
          <w:numId w:val="0"/>
        </w:numPr>
        <w:spacing w:after="240"/>
        <w:rPr>
          <w:rFonts w:eastAsiaTheme="minorEastAsia"/>
        </w:rPr>
      </w:pPr>
      <w:r>
        <w:rPr>
          <w:rFonts w:eastAsiaTheme="minorEastAsia" w:hint="eastAsia"/>
        </w:rPr>
        <w:lastRenderedPageBreak/>
        <w:t xml:space="preserve">2.1 </w:t>
      </w:r>
      <w:r w:rsidRPr="00D255A9">
        <w:rPr>
          <w:rFonts w:eastAsiaTheme="minorEastAsia" w:hint="eastAsia"/>
        </w:rPr>
        <w:t>n</w:t>
      </w:r>
      <w:r w:rsidRPr="00D255A9">
        <w:rPr>
          <w:rFonts w:eastAsiaTheme="minorEastAsia"/>
        </w:rPr>
        <w:t xml:space="preserve">ew </w:t>
      </w:r>
      <w:r w:rsidRPr="00D255A9">
        <w:rPr>
          <w:rFonts w:eastAsiaTheme="minorEastAsia" w:hint="eastAsia"/>
        </w:rPr>
        <w:t xml:space="preserve">NR </w:t>
      </w:r>
      <w:r w:rsidRPr="00D255A9">
        <w:rPr>
          <w:rFonts w:eastAsiaTheme="minorEastAsia"/>
        </w:rPr>
        <w:t>solutions</w:t>
      </w:r>
    </w:p>
    <w:p w:rsidR="00AE2192" w:rsidRDefault="00AE2192" w:rsidP="00124FE5">
      <w:pPr>
        <w:pStyle w:val="3"/>
        <w:numPr>
          <w:ilvl w:val="0"/>
          <w:numId w:val="0"/>
        </w:numPr>
        <w:spacing w:after="240"/>
        <w:ind w:left="930" w:hanging="510"/>
        <w:rPr>
          <w:lang w:eastAsia="zh-CN"/>
        </w:rPr>
      </w:pPr>
      <w:r>
        <w:rPr>
          <w:lang w:eastAsia="zh-CN"/>
        </w:rPr>
        <w:t>2.1</w:t>
      </w:r>
      <w:r w:rsidR="00124FE5">
        <w:rPr>
          <w:rFonts w:eastAsiaTheme="minorEastAsia" w:hint="eastAsia"/>
          <w:lang w:eastAsia="zh-CN"/>
        </w:rPr>
        <w:t>.1</w:t>
      </w:r>
      <w:r>
        <w:rPr>
          <w:lang w:eastAsia="zh-CN"/>
        </w:rPr>
        <w:t xml:space="preserve"> </w:t>
      </w:r>
      <w:r w:rsidR="00CB02DE" w:rsidRPr="00CB02DE">
        <w:t>radio related measurements and information</w:t>
      </w:r>
    </w:p>
    <w:p w:rsidR="0045697A" w:rsidRDefault="0045697A" w:rsidP="0045697A">
      <w:pPr>
        <w:tabs>
          <w:tab w:val="left" w:pos="567"/>
        </w:tabs>
        <w:adjustRightInd w:val="0"/>
        <w:snapToGrid w:val="0"/>
        <w:rPr>
          <w:rFonts w:ascii="Times New Roman" w:hAnsi="Times New Roman" w:cs="Times New Roman"/>
        </w:rPr>
      </w:pPr>
      <w:r w:rsidRPr="0045697A">
        <w:rPr>
          <w:rFonts w:ascii="Times New Roman" w:hAnsi="Times New Roman" w:cs="Times New Roman"/>
        </w:rPr>
        <w:t xml:space="preserve">In addition to the </w:t>
      </w:r>
      <w:proofErr w:type="spellStart"/>
      <w:r w:rsidRPr="0045697A">
        <w:rPr>
          <w:rFonts w:ascii="Times New Roman" w:hAnsi="Times New Roman" w:cs="Times New Roman"/>
        </w:rPr>
        <w:t>QoE</w:t>
      </w:r>
      <w:proofErr w:type="spellEnd"/>
      <w:r w:rsidRPr="0045697A">
        <w:rPr>
          <w:rFonts w:ascii="Times New Roman" w:hAnsi="Times New Roman" w:cs="Times New Roman"/>
        </w:rPr>
        <w:t xml:space="preserve"> metrics, the radio related measurements</w:t>
      </w:r>
      <w:r w:rsidR="00213EDE">
        <w:rPr>
          <w:rFonts w:ascii="Times New Roman" w:hAnsi="Times New Roman" w:cs="Times New Roman" w:hint="eastAsia"/>
        </w:rPr>
        <w:t xml:space="preserve"> (e.g. MDT)</w:t>
      </w:r>
      <w:r w:rsidRPr="0045697A">
        <w:rPr>
          <w:rFonts w:ascii="Times New Roman" w:hAnsi="Times New Roman" w:cs="Times New Roman"/>
        </w:rPr>
        <w:t xml:space="preserve"> and information</w:t>
      </w:r>
      <w:r w:rsidR="00213EDE">
        <w:rPr>
          <w:rFonts w:ascii="Times New Roman" w:hAnsi="Times New Roman" w:cs="Times New Roman" w:hint="eastAsia"/>
        </w:rPr>
        <w:t xml:space="preserve"> (e.g. cell information)</w:t>
      </w:r>
      <w:r w:rsidRPr="0045697A">
        <w:rPr>
          <w:rFonts w:ascii="Times New Roman" w:hAnsi="Times New Roman" w:cs="Times New Roman"/>
        </w:rPr>
        <w:t xml:space="preserve"> to assist the NR </w:t>
      </w:r>
      <w:proofErr w:type="spellStart"/>
      <w:r w:rsidRPr="0045697A">
        <w:rPr>
          <w:rFonts w:ascii="Times New Roman" w:hAnsi="Times New Roman" w:cs="Times New Roman"/>
        </w:rPr>
        <w:t>QoE</w:t>
      </w:r>
      <w:proofErr w:type="spellEnd"/>
      <w:r w:rsidRPr="0045697A">
        <w:rPr>
          <w:rFonts w:ascii="Times New Roman" w:hAnsi="Times New Roman" w:cs="Times New Roman"/>
        </w:rPr>
        <w:t xml:space="preserve"> management functionality are considered. Whether the radio related measurements and information are collected from the RAN node and/or from the </w:t>
      </w:r>
      <w:proofErr w:type="spellStart"/>
      <w:r w:rsidRPr="0045697A">
        <w:rPr>
          <w:rFonts w:ascii="Times New Roman" w:hAnsi="Times New Roman" w:cs="Times New Roman"/>
        </w:rPr>
        <w:t>UE</w:t>
      </w:r>
      <w:proofErr w:type="spellEnd"/>
      <w:r w:rsidRPr="0045697A">
        <w:rPr>
          <w:rFonts w:ascii="Times New Roman" w:hAnsi="Times New Roman" w:cs="Times New Roman"/>
        </w:rPr>
        <w:t xml:space="preserve"> is </w:t>
      </w:r>
      <w:proofErr w:type="spellStart"/>
      <w:r w:rsidRPr="0045697A">
        <w:rPr>
          <w:rFonts w:ascii="Times New Roman" w:hAnsi="Times New Roman" w:cs="Times New Roman"/>
        </w:rPr>
        <w:t>FFS</w:t>
      </w:r>
      <w:proofErr w:type="spellEnd"/>
      <w:r w:rsidRPr="0045697A">
        <w:rPr>
          <w:rFonts w:ascii="Times New Roman" w:hAnsi="Times New Roman" w:cs="Times New Roman"/>
        </w:rPr>
        <w:t>.</w:t>
      </w:r>
    </w:p>
    <w:p w:rsidR="00E30243" w:rsidRPr="0045697A" w:rsidRDefault="00284C53" w:rsidP="0045697A">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There are </w:t>
      </w:r>
      <w:r w:rsidR="006E3756">
        <w:rPr>
          <w:rFonts w:ascii="Times New Roman" w:hAnsi="Times New Roman" w:cs="Times New Roman" w:hint="eastAsia"/>
        </w:rPr>
        <w:t>three</w:t>
      </w:r>
      <w:r>
        <w:rPr>
          <w:rFonts w:ascii="Times New Roman" w:hAnsi="Times New Roman" w:cs="Times New Roman" w:hint="eastAsia"/>
        </w:rPr>
        <w:t xml:space="preserve"> options to </w:t>
      </w:r>
      <w:r w:rsidR="00E20377">
        <w:rPr>
          <w:rFonts w:ascii="Times New Roman" w:hAnsi="Times New Roman" w:cs="Times New Roman" w:hint="eastAsia"/>
        </w:rPr>
        <w:t>correlate them:</w:t>
      </w:r>
    </w:p>
    <w:p w:rsidR="0045697A" w:rsidRDefault="00DE1B66" w:rsidP="0045697A">
      <w:pPr>
        <w:pStyle w:val="a8"/>
        <w:numPr>
          <w:ilvl w:val="0"/>
          <w:numId w:val="11"/>
        </w:numPr>
        <w:tabs>
          <w:tab w:val="left" w:pos="567"/>
        </w:tabs>
        <w:adjustRightInd w:val="0"/>
        <w:snapToGrid w:val="0"/>
        <w:ind w:firstLineChars="0"/>
        <w:rPr>
          <w:rFonts w:ascii="Times New Roman" w:hAnsi="Times New Roman" w:cs="Times New Roman"/>
          <w:sz w:val="21"/>
        </w:rPr>
      </w:pPr>
      <w:r w:rsidRPr="009575D8">
        <w:rPr>
          <w:rFonts w:ascii="Times New Roman" w:hAnsi="Times New Roman" w:cs="Times New Roman" w:hint="eastAsia"/>
          <w:sz w:val="21"/>
        </w:rPr>
        <w:t>Option 1:</w:t>
      </w:r>
      <w:r w:rsidR="004862B1">
        <w:rPr>
          <w:rFonts w:ascii="Times New Roman" w:hAnsi="Times New Roman" w:cs="Times New Roman" w:hint="eastAsia"/>
          <w:sz w:val="21"/>
        </w:rPr>
        <w:t xml:space="preserve"> </w:t>
      </w:r>
      <w:r w:rsidR="009575D8" w:rsidRPr="009575D8">
        <w:rPr>
          <w:rFonts w:ascii="Times New Roman" w:hAnsi="Times New Roman" w:cs="Times New Roman" w:hint="eastAsia"/>
          <w:sz w:val="21"/>
        </w:rPr>
        <w:t>r</w:t>
      </w:r>
      <w:r w:rsidR="0045697A" w:rsidRPr="009575D8">
        <w:rPr>
          <w:rFonts w:ascii="Times New Roman" w:hAnsi="Times New Roman" w:cs="Times New Roman"/>
          <w:sz w:val="21"/>
        </w:rPr>
        <w:t xml:space="preserve">adio related measurement and radio </w:t>
      </w:r>
      <w:r w:rsidR="003737FF" w:rsidRPr="009575D8">
        <w:rPr>
          <w:rFonts w:ascii="Times New Roman" w:hAnsi="Times New Roman" w:cs="Times New Roman" w:hint="eastAsia"/>
          <w:sz w:val="21"/>
        </w:rPr>
        <w:t>related/assistant</w:t>
      </w:r>
      <w:r w:rsidR="0045697A" w:rsidRPr="009575D8">
        <w:rPr>
          <w:rFonts w:ascii="Times New Roman" w:hAnsi="Times New Roman" w:cs="Times New Roman"/>
          <w:sz w:val="21"/>
        </w:rPr>
        <w:t xml:space="preserve"> informat</w:t>
      </w:r>
      <w:r w:rsidR="00284C53" w:rsidRPr="009575D8">
        <w:rPr>
          <w:rFonts w:ascii="Times New Roman" w:hAnsi="Times New Roman" w:cs="Times New Roman"/>
          <w:sz w:val="21"/>
        </w:rPr>
        <w:t xml:space="preserve">ion included in </w:t>
      </w:r>
      <w:proofErr w:type="spellStart"/>
      <w:r w:rsidR="00284C53" w:rsidRPr="009575D8">
        <w:rPr>
          <w:rFonts w:ascii="Times New Roman" w:hAnsi="Times New Roman" w:cs="Times New Roman"/>
          <w:sz w:val="21"/>
        </w:rPr>
        <w:t>QoE</w:t>
      </w:r>
      <w:proofErr w:type="spellEnd"/>
      <w:r w:rsidR="00284C53" w:rsidRPr="009575D8">
        <w:rPr>
          <w:rFonts w:ascii="Times New Roman" w:hAnsi="Times New Roman" w:cs="Times New Roman"/>
          <w:sz w:val="21"/>
        </w:rPr>
        <w:t xml:space="preserve"> measurement</w:t>
      </w:r>
      <w:r w:rsidR="0045697A" w:rsidRPr="009575D8">
        <w:rPr>
          <w:rFonts w:ascii="Times New Roman" w:hAnsi="Times New Roman" w:cs="Times New Roman"/>
          <w:sz w:val="21"/>
        </w:rPr>
        <w:t xml:space="preserve">. </w:t>
      </w:r>
    </w:p>
    <w:p w:rsidR="000C36C4" w:rsidRDefault="000C36C4" w:rsidP="0045697A">
      <w:pPr>
        <w:pStyle w:val="a8"/>
        <w:numPr>
          <w:ilvl w:val="0"/>
          <w:numId w:val="11"/>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Option 2:</w:t>
      </w:r>
      <w:r w:rsidR="00752F6D">
        <w:rPr>
          <w:rFonts w:ascii="Times New Roman" w:hAnsi="Times New Roman" w:cs="Times New Roman" w:hint="eastAsia"/>
          <w:sz w:val="21"/>
        </w:rPr>
        <w:t xml:space="preserve"> </w:t>
      </w:r>
      <w:r w:rsidR="00752F6D" w:rsidRPr="009575D8">
        <w:rPr>
          <w:rFonts w:ascii="Times New Roman" w:hAnsi="Times New Roman" w:cs="Times New Roman" w:hint="eastAsia"/>
          <w:sz w:val="21"/>
        </w:rPr>
        <w:t>r</w:t>
      </w:r>
      <w:r w:rsidR="00752F6D" w:rsidRPr="009575D8">
        <w:rPr>
          <w:rFonts w:ascii="Times New Roman" w:hAnsi="Times New Roman" w:cs="Times New Roman"/>
          <w:sz w:val="21"/>
        </w:rPr>
        <w:t>adio related measurement</w:t>
      </w:r>
      <w:r w:rsidR="00752F6D">
        <w:rPr>
          <w:rFonts w:ascii="Times New Roman" w:hAnsi="Times New Roman" w:cs="Times New Roman" w:hint="eastAsia"/>
          <w:sz w:val="21"/>
        </w:rPr>
        <w:t xml:space="preserve"> contains the </w:t>
      </w:r>
      <w:r w:rsidR="00752F6D" w:rsidRPr="009575D8">
        <w:rPr>
          <w:rFonts w:ascii="Times New Roman" w:hAnsi="Times New Roman" w:cs="Times New Roman" w:hint="eastAsia"/>
          <w:sz w:val="21"/>
        </w:rPr>
        <w:t>related/assistant</w:t>
      </w:r>
      <w:r w:rsidR="00752F6D" w:rsidRPr="009575D8">
        <w:rPr>
          <w:rFonts w:ascii="Times New Roman" w:hAnsi="Times New Roman" w:cs="Times New Roman"/>
          <w:sz w:val="21"/>
        </w:rPr>
        <w:t xml:space="preserve"> information</w:t>
      </w:r>
      <w:r w:rsidR="008119E0">
        <w:rPr>
          <w:rFonts w:ascii="Times New Roman" w:hAnsi="Times New Roman" w:cs="Times New Roman" w:hint="eastAsia"/>
          <w:sz w:val="21"/>
        </w:rPr>
        <w:t xml:space="preserve"> and proceeds separately with </w:t>
      </w:r>
      <w:proofErr w:type="spellStart"/>
      <w:r w:rsidR="008119E0">
        <w:rPr>
          <w:rFonts w:ascii="Times New Roman" w:hAnsi="Times New Roman" w:cs="Times New Roman" w:hint="eastAsia"/>
          <w:sz w:val="21"/>
        </w:rPr>
        <w:t>QoE</w:t>
      </w:r>
      <w:proofErr w:type="spellEnd"/>
      <w:r w:rsidR="008119E0">
        <w:rPr>
          <w:rFonts w:ascii="Times New Roman" w:hAnsi="Times New Roman" w:cs="Times New Roman" w:hint="eastAsia"/>
          <w:sz w:val="21"/>
        </w:rPr>
        <w:t xml:space="preserve"> measurement. The MCE </w:t>
      </w:r>
      <w:r w:rsidR="0019415E">
        <w:rPr>
          <w:rFonts w:ascii="Times New Roman" w:hAnsi="Times New Roman" w:cs="Times New Roman" w:hint="eastAsia"/>
          <w:sz w:val="21"/>
        </w:rPr>
        <w:t xml:space="preserve">can </w:t>
      </w:r>
      <w:r w:rsidR="008119E0" w:rsidRPr="009575D8">
        <w:rPr>
          <w:rFonts w:ascii="Times New Roman" w:hAnsi="Times New Roman" w:cs="Times New Roman"/>
          <w:sz w:val="21"/>
        </w:rPr>
        <w:t>corr</w:t>
      </w:r>
      <w:r w:rsidR="0019415E">
        <w:rPr>
          <w:rFonts w:ascii="Times New Roman" w:hAnsi="Times New Roman" w:cs="Times New Roman"/>
          <w:sz w:val="21"/>
        </w:rPr>
        <w:t>elat</w:t>
      </w:r>
      <w:r w:rsidR="0019415E">
        <w:rPr>
          <w:rFonts w:ascii="Times New Roman" w:hAnsi="Times New Roman" w:cs="Times New Roman" w:hint="eastAsia"/>
          <w:sz w:val="21"/>
        </w:rPr>
        <w:t xml:space="preserve">e </w:t>
      </w:r>
      <w:r w:rsidR="008119E0" w:rsidRPr="009575D8">
        <w:rPr>
          <w:rFonts w:ascii="Times New Roman" w:hAnsi="Times New Roman" w:cs="Times New Roman"/>
          <w:sz w:val="21"/>
        </w:rPr>
        <w:t>them during post-processing</w:t>
      </w:r>
      <w:r w:rsidR="008119E0">
        <w:rPr>
          <w:rFonts w:ascii="Times New Roman" w:hAnsi="Times New Roman" w:cs="Times New Roman" w:hint="eastAsia"/>
          <w:sz w:val="21"/>
        </w:rPr>
        <w:t>.</w:t>
      </w:r>
    </w:p>
    <w:p w:rsidR="00332671" w:rsidRDefault="00332671" w:rsidP="00444118">
      <w:pPr>
        <w:pStyle w:val="a8"/>
        <w:numPr>
          <w:ilvl w:val="0"/>
          <w:numId w:val="11"/>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Option 3:</w:t>
      </w:r>
      <w:r w:rsidR="004A60E3">
        <w:rPr>
          <w:rFonts w:ascii="Times New Roman" w:hAnsi="Times New Roman" w:cs="Times New Roman" w:hint="eastAsia"/>
          <w:sz w:val="21"/>
        </w:rPr>
        <w:t xml:space="preserve"> introduce</w:t>
      </w:r>
      <w:r>
        <w:rPr>
          <w:rFonts w:ascii="Times New Roman" w:hAnsi="Times New Roman" w:cs="Times New Roman" w:hint="eastAsia"/>
          <w:sz w:val="21"/>
        </w:rPr>
        <w:t xml:space="preserve"> some </w:t>
      </w:r>
      <w:r w:rsidRPr="009575D8">
        <w:rPr>
          <w:rFonts w:ascii="Times New Roman" w:hAnsi="Times New Roman" w:cs="Times New Roman"/>
          <w:sz w:val="21"/>
        </w:rPr>
        <w:t xml:space="preserve">radio </w:t>
      </w:r>
      <w:r w:rsidRPr="009575D8">
        <w:rPr>
          <w:rFonts w:ascii="Times New Roman" w:hAnsi="Times New Roman" w:cs="Times New Roman" w:hint="eastAsia"/>
          <w:sz w:val="21"/>
        </w:rPr>
        <w:t>related/assistant</w:t>
      </w:r>
      <w:r w:rsidRPr="009575D8">
        <w:rPr>
          <w:rFonts w:ascii="Times New Roman" w:hAnsi="Times New Roman" w:cs="Times New Roman"/>
          <w:sz w:val="21"/>
        </w:rPr>
        <w:t xml:space="preserve"> information</w:t>
      </w:r>
      <w:r>
        <w:rPr>
          <w:rFonts w:ascii="Times New Roman" w:hAnsi="Times New Roman" w:cs="Times New Roman" w:hint="eastAsia"/>
          <w:sz w:val="21"/>
        </w:rPr>
        <w:t xml:space="preserve"> in </w:t>
      </w:r>
      <w:proofErr w:type="spellStart"/>
      <w:r>
        <w:rPr>
          <w:rFonts w:ascii="Times New Roman" w:hAnsi="Times New Roman" w:cs="Times New Roman" w:hint="eastAsia"/>
          <w:sz w:val="21"/>
        </w:rPr>
        <w:t>QoE</w:t>
      </w:r>
      <w:proofErr w:type="spellEnd"/>
      <w:r>
        <w:rPr>
          <w:rFonts w:ascii="Times New Roman" w:hAnsi="Times New Roman" w:cs="Times New Roman" w:hint="eastAsia"/>
          <w:sz w:val="21"/>
        </w:rPr>
        <w:t xml:space="preserve"> measurement report and </w:t>
      </w:r>
      <w:r w:rsidRPr="009575D8">
        <w:rPr>
          <w:rFonts w:ascii="Times New Roman" w:hAnsi="Times New Roman" w:cs="Times New Roman"/>
          <w:sz w:val="21"/>
        </w:rPr>
        <w:t>correlat</w:t>
      </w:r>
      <w:r w:rsidR="00F050B9">
        <w:rPr>
          <w:rFonts w:ascii="Times New Roman" w:hAnsi="Times New Roman" w:cs="Times New Roman" w:hint="eastAsia"/>
          <w:sz w:val="21"/>
        </w:rPr>
        <w:t>e</w:t>
      </w:r>
      <w:r w:rsidRPr="009575D8">
        <w:rPr>
          <w:rFonts w:ascii="Times New Roman" w:hAnsi="Times New Roman" w:cs="Times New Roman"/>
          <w:sz w:val="21"/>
        </w:rPr>
        <w:t xml:space="preserve"> </w:t>
      </w:r>
      <w:r w:rsidR="00843E52">
        <w:rPr>
          <w:rFonts w:ascii="Times New Roman" w:hAnsi="Times New Roman" w:cs="Times New Roman" w:hint="eastAsia"/>
          <w:sz w:val="21"/>
        </w:rPr>
        <w:t xml:space="preserve">it </w:t>
      </w:r>
      <w:r w:rsidR="00213EDE">
        <w:rPr>
          <w:rFonts w:ascii="Times New Roman" w:hAnsi="Times New Roman" w:cs="Times New Roman" w:hint="eastAsia"/>
          <w:sz w:val="21"/>
        </w:rPr>
        <w:t xml:space="preserve">with </w:t>
      </w:r>
      <w:r w:rsidR="00444118" w:rsidRPr="00444118">
        <w:rPr>
          <w:rFonts w:ascii="Times New Roman" w:hAnsi="Times New Roman" w:cs="Times New Roman"/>
          <w:sz w:val="21"/>
        </w:rPr>
        <w:t>radio related measurement</w:t>
      </w:r>
      <w:r w:rsidR="00444118">
        <w:rPr>
          <w:rFonts w:ascii="Times New Roman" w:hAnsi="Times New Roman" w:cs="Times New Roman" w:hint="eastAsia"/>
          <w:sz w:val="21"/>
        </w:rPr>
        <w:t xml:space="preserve"> report </w:t>
      </w:r>
      <w:r w:rsidRPr="009575D8">
        <w:rPr>
          <w:rFonts w:ascii="Times New Roman" w:hAnsi="Times New Roman" w:cs="Times New Roman"/>
          <w:sz w:val="21"/>
        </w:rPr>
        <w:t>during post-processing</w:t>
      </w:r>
      <w:r>
        <w:rPr>
          <w:rFonts w:ascii="Times New Roman" w:hAnsi="Times New Roman" w:cs="Times New Roman" w:hint="eastAsia"/>
          <w:sz w:val="21"/>
        </w:rPr>
        <w:t>.</w:t>
      </w:r>
      <w:r w:rsidR="00444118">
        <w:rPr>
          <w:rFonts w:ascii="Times New Roman" w:hAnsi="Times New Roman" w:cs="Times New Roman" w:hint="eastAsia"/>
          <w:sz w:val="21"/>
        </w:rPr>
        <w:t xml:space="preserve"> </w:t>
      </w:r>
    </w:p>
    <w:p w:rsidR="00AB6145" w:rsidRDefault="00DD1196" w:rsidP="00DA1AB4">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Option 1 will introduce </w:t>
      </w:r>
      <w:r w:rsidR="00F86C77">
        <w:rPr>
          <w:rFonts w:ascii="Times New Roman" w:hAnsi="Times New Roman" w:cs="Times New Roman" w:hint="eastAsia"/>
        </w:rPr>
        <w:t xml:space="preserve">big difference with </w:t>
      </w:r>
      <w:proofErr w:type="spellStart"/>
      <w:r w:rsidR="00F86C77">
        <w:rPr>
          <w:rFonts w:ascii="Times New Roman" w:hAnsi="Times New Roman" w:cs="Times New Roman" w:hint="eastAsia"/>
        </w:rPr>
        <w:t>LTE</w:t>
      </w:r>
      <w:proofErr w:type="spellEnd"/>
      <w:r w:rsidR="00F86C77">
        <w:rPr>
          <w:rFonts w:ascii="Times New Roman" w:hAnsi="Times New Roman" w:cs="Times New Roman" w:hint="eastAsia"/>
        </w:rPr>
        <w:t xml:space="preserve"> </w:t>
      </w:r>
      <w:proofErr w:type="spellStart"/>
      <w:r w:rsidR="00F86C77">
        <w:rPr>
          <w:rFonts w:ascii="Times New Roman" w:hAnsi="Times New Roman" w:cs="Times New Roman" w:hint="eastAsia"/>
        </w:rPr>
        <w:t>QoE</w:t>
      </w:r>
      <w:proofErr w:type="spellEnd"/>
      <w:r w:rsidR="00F86C77">
        <w:rPr>
          <w:rFonts w:ascii="Times New Roman" w:hAnsi="Times New Roman" w:cs="Times New Roman" w:hint="eastAsia"/>
        </w:rPr>
        <w:t xml:space="preserve"> solution and option 2</w:t>
      </w:r>
      <w:r w:rsidR="00987BAF">
        <w:rPr>
          <w:rFonts w:ascii="Times New Roman" w:hAnsi="Times New Roman" w:cs="Times New Roman" w:hint="eastAsia"/>
        </w:rPr>
        <w:t xml:space="preserve"> can minimum the impact on specification </w:t>
      </w:r>
      <w:r w:rsidR="00987BAF" w:rsidRPr="00987BAF">
        <w:rPr>
          <w:rFonts w:ascii="Times New Roman" w:hAnsi="Times New Roman" w:cs="Times New Roman"/>
        </w:rPr>
        <w:t>conversely</w:t>
      </w:r>
      <w:r w:rsidR="00987BAF">
        <w:rPr>
          <w:rFonts w:ascii="Times New Roman" w:hAnsi="Times New Roman" w:cs="Times New Roman" w:hint="eastAsia"/>
        </w:rPr>
        <w:t>.</w:t>
      </w:r>
      <w:r w:rsidR="00F86C77">
        <w:rPr>
          <w:rFonts w:ascii="Times New Roman" w:hAnsi="Times New Roman" w:cs="Times New Roman" w:hint="eastAsia"/>
        </w:rPr>
        <w:t xml:space="preserve"> </w:t>
      </w:r>
    </w:p>
    <w:p w:rsidR="008119E0" w:rsidRDefault="0004086F" w:rsidP="00DA1AB4">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However, for some </w:t>
      </w:r>
      <w:r w:rsidR="001F5E7F" w:rsidRPr="009575D8">
        <w:rPr>
          <w:rFonts w:ascii="Times New Roman" w:hAnsi="Times New Roman" w:cs="Times New Roman"/>
        </w:rPr>
        <w:t xml:space="preserve">radio </w:t>
      </w:r>
      <w:r w:rsidR="001F5E7F" w:rsidRPr="009575D8">
        <w:rPr>
          <w:rFonts w:ascii="Times New Roman" w:hAnsi="Times New Roman" w:cs="Times New Roman" w:hint="eastAsia"/>
        </w:rPr>
        <w:t>related/assistant</w:t>
      </w:r>
      <w:r w:rsidR="001F5E7F" w:rsidRPr="009575D8">
        <w:rPr>
          <w:rFonts w:ascii="Times New Roman" w:hAnsi="Times New Roman" w:cs="Times New Roman"/>
        </w:rPr>
        <w:t xml:space="preserve"> information</w:t>
      </w:r>
      <w:r w:rsidR="009316B5">
        <w:rPr>
          <w:rFonts w:ascii="Times New Roman" w:hAnsi="Times New Roman" w:cs="Times New Roman" w:hint="eastAsia"/>
        </w:rPr>
        <w:t xml:space="preserve">, option 3 is essential to analysis the </w:t>
      </w:r>
      <w:proofErr w:type="spellStart"/>
      <w:r w:rsidR="009316B5">
        <w:rPr>
          <w:rFonts w:ascii="Times New Roman" w:hAnsi="Times New Roman" w:cs="Times New Roman" w:hint="eastAsia"/>
        </w:rPr>
        <w:t>QoE</w:t>
      </w:r>
      <w:proofErr w:type="spellEnd"/>
      <w:r w:rsidR="009316B5">
        <w:rPr>
          <w:rFonts w:ascii="Times New Roman" w:hAnsi="Times New Roman" w:cs="Times New Roman" w:hint="eastAsia"/>
        </w:rPr>
        <w:t xml:space="preserve"> </w:t>
      </w:r>
      <w:r w:rsidR="00E616BF">
        <w:rPr>
          <w:rFonts w:ascii="Times New Roman" w:hAnsi="Times New Roman" w:cs="Times New Roman" w:hint="eastAsia"/>
        </w:rPr>
        <w:t>with no need of</w:t>
      </w:r>
      <w:r w:rsidR="009316B5">
        <w:rPr>
          <w:rFonts w:ascii="Times New Roman" w:hAnsi="Times New Roman" w:cs="Times New Roman" w:hint="eastAsia"/>
        </w:rPr>
        <w:t xml:space="preserve"> radio related measurement.</w:t>
      </w:r>
      <w:r w:rsidR="00F86C77">
        <w:rPr>
          <w:rFonts w:ascii="Times New Roman" w:hAnsi="Times New Roman" w:cs="Times New Roman" w:hint="eastAsia"/>
        </w:rPr>
        <w:t xml:space="preserve"> </w:t>
      </w:r>
    </w:p>
    <w:p w:rsidR="00160A18" w:rsidRDefault="00160A18" w:rsidP="00DA1AB4">
      <w:pPr>
        <w:tabs>
          <w:tab w:val="left" w:pos="567"/>
        </w:tabs>
        <w:adjustRightInd w:val="0"/>
        <w:snapToGrid w:val="0"/>
        <w:rPr>
          <w:rFonts w:ascii="Times New Roman" w:hAnsi="Times New Roman" w:cs="Times New Roman"/>
        </w:rPr>
      </w:pPr>
      <w:r>
        <w:rPr>
          <w:rFonts w:ascii="Times New Roman" w:hAnsi="Times New Roman" w:cs="Times New Roman"/>
        </w:rPr>
        <w:t>F</w:t>
      </w:r>
      <w:r>
        <w:rPr>
          <w:rFonts w:ascii="Times New Roman" w:hAnsi="Times New Roman" w:cs="Times New Roman" w:hint="eastAsia"/>
        </w:rPr>
        <w:t xml:space="preserve">or both Option 2 and Option 3, </w:t>
      </w:r>
      <w:r w:rsidR="00375F1E">
        <w:rPr>
          <w:rFonts w:ascii="Times New Roman" w:hAnsi="Times New Roman" w:cs="Times New Roman" w:hint="eastAsia"/>
        </w:rPr>
        <w:t>i</w:t>
      </w:r>
      <w:r w:rsidR="00120388" w:rsidRPr="00120388">
        <w:rPr>
          <w:rFonts w:ascii="Times New Roman" w:hAnsi="Times New Roman" w:cs="Times New Roman"/>
        </w:rPr>
        <w:t>n addition to the time-based approach,</w:t>
      </w:r>
      <w:r w:rsidR="0097409C">
        <w:rPr>
          <w:rFonts w:ascii="Times New Roman" w:hAnsi="Times New Roman" w:cs="Times New Roman"/>
        </w:rPr>
        <w:t xml:space="preserve"> introduc</w:t>
      </w:r>
      <w:r w:rsidR="0097409C">
        <w:rPr>
          <w:rFonts w:ascii="Times New Roman" w:hAnsi="Times New Roman" w:cs="Times New Roman" w:hint="eastAsia"/>
        </w:rPr>
        <w:t>ing</w:t>
      </w:r>
      <w:r w:rsidR="00120388">
        <w:rPr>
          <w:rFonts w:ascii="Times New Roman" w:hAnsi="Times New Roman" w:cs="Times New Roman"/>
        </w:rPr>
        <w:t xml:space="preserve"> duplicate indication</w:t>
      </w:r>
      <w:r w:rsidR="00BD3EEC">
        <w:rPr>
          <w:rFonts w:ascii="Times New Roman" w:hAnsi="Times New Roman" w:cs="Times New Roman" w:hint="eastAsia"/>
        </w:rPr>
        <w:t>s</w:t>
      </w:r>
      <w:r w:rsidR="00120388" w:rsidRPr="00120388">
        <w:rPr>
          <w:rFonts w:ascii="Times New Roman" w:hAnsi="Times New Roman" w:cs="Times New Roman"/>
        </w:rPr>
        <w:t xml:space="preserve"> in </w:t>
      </w:r>
      <w:proofErr w:type="spellStart"/>
      <w:r w:rsidR="00120388" w:rsidRPr="00120388">
        <w:rPr>
          <w:rFonts w:ascii="Times New Roman" w:hAnsi="Times New Roman" w:cs="Times New Roman"/>
        </w:rPr>
        <w:t>QoE</w:t>
      </w:r>
      <w:proofErr w:type="spellEnd"/>
      <w:r w:rsidR="00120388" w:rsidRPr="00120388">
        <w:rPr>
          <w:rFonts w:ascii="Times New Roman" w:hAnsi="Times New Roman" w:cs="Times New Roman"/>
        </w:rPr>
        <w:t xml:space="preserve"> measurement report </w:t>
      </w:r>
      <w:r w:rsidR="00120388">
        <w:rPr>
          <w:rFonts w:ascii="Times New Roman" w:hAnsi="Times New Roman" w:cs="Times New Roman" w:hint="eastAsia"/>
        </w:rPr>
        <w:t xml:space="preserve">and radio related measurement </w:t>
      </w:r>
      <w:r w:rsidR="00120388">
        <w:rPr>
          <w:rFonts w:ascii="Times New Roman" w:hAnsi="Times New Roman" w:cs="Times New Roman"/>
        </w:rPr>
        <w:t xml:space="preserve">can </w:t>
      </w:r>
      <w:r w:rsidR="00120388" w:rsidRPr="00120388">
        <w:rPr>
          <w:rFonts w:ascii="Times New Roman" w:hAnsi="Times New Roman" w:cs="Times New Roman"/>
        </w:rPr>
        <w:t xml:space="preserve">correlate </w:t>
      </w:r>
      <w:r w:rsidR="00B05DAE">
        <w:rPr>
          <w:rFonts w:ascii="Times New Roman" w:hAnsi="Times New Roman" w:cs="Times New Roman" w:hint="eastAsia"/>
        </w:rPr>
        <w:t>them</w:t>
      </w:r>
      <w:r w:rsidR="00120388" w:rsidRPr="00120388">
        <w:rPr>
          <w:rFonts w:ascii="Times New Roman" w:hAnsi="Times New Roman" w:cs="Times New Roman"/>
        </w:rPr>
        <w:t xml:space="preserve"> directly</w:t>
      </w:r>
      <w:r w:rsidR="00120388">
        <w:rPr>
          <w:rFonts w:ascii="Times New Roman" w:hAnsi="Times New Roman" w:cs="Times New Roman" w:hint="eastAsia"/>
        </w:rPr>
        <w:t xml:space="preserve"> and exactly</w:t>
      </w:r>
      <w:r w:rsidR="00120388" w:rsidRPr="00120388">
        <w:rPr>
          <w:rFonts w:ascii="Times New Roman" w:hAnsi="Times New Roman" w:cs="Times New Roman"/>
        </w:rPr>
        <w:t>.</w:t>
      </w:r>
    </w:p>
    <w:p w:rsidR="00A42BC8" w:rsidRPr="00383623" w:rsidRDefault="00A42BC8" w:rsidP="00DA1AB4">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As to the radio related information, RAN sharing related information is beneficial for joint-build operators to </w:t>
      </w:r>
      <w:r w:rsidRPr="00A42BC8">
        <w:rPr>
          <w:rFonts w:ascii="Times New Roman" w:hAnsi="Times New Roman" w:cs="Times New Roman"/>
        </w:rPr>
        <w:t>analysis</w:t>
      </w:r>
      <w:r>
        <w:rPr>
          <w:rFonts w:ascii="Times New Roman" w:hAnsi="Times New Roman" w:cs="Times New Roman" w:hint="eastAsia"/>
        </w:rPr>
        <w:t xml:space="preserve"> the </w:t>
      </w:r>
      <w:proofErr w:type="spellStart"/>
      <w:r>
        <w:rPr>
          <w:rFonts w:ascii="Times New Roman" w:hAnsi="Times New Roman" w:cs="Times New Roman" w:hint="eastAsia"/>
        </w:rPr>
        <w:t>UE</w:t>
      </w:r>
      <w:proofErr w:type="spellEnd"/>
      <w:r>
        <w:rPr>
          <w:rFonts w:ascii="Times New Roman" w:hAnsi="Times New Roman" w:cs="Times New Roman" w:hint="eastAsia"/>
        </w:rPr>
        <w:t xml:space="preserve"> </w:t>
      </w:r>
      <w:proofErr w:type="spellStart"/>
      <w:r>
        <w:rPr>
          <w:rFonts w:ascii="Times New Roman" w:hAnsi="Times New Roman" w:cs="Times New Roman" w:hint="eastAsia"/>
        </w:rPr>
        <w:t>QoS</w:t>
      </w:r>
      <w:proofErr w:type="spellEnd"/>
      <w:r>
        <w:rPr>
          <w:rFonts w:ascii="Times New Roman" w:hAnsi="Times New Roman" w:cs="Times New Roman" w:hint="eastAsia"/>
        </w:rPr>
        <w:t xml:space="preserve"> status</w:t>
      </w:r>
      <w:r w:rsidR="00F90182">
        <w:rPr>
          <w:rFonts w:ascii="Times New Roman" w:hAnsi="Times New Roman" w:cs="Times New Roman" w:hint="eastAsia"/>
        </w:rPr>
        <w:t xml:space="preserve"> when served with shared radio resource.</w:t>
      </w:r>
      <w:r>
        <w:rPr>
          <w:rFonts w:ascii="Times New Roman" w:hAnsi="Times New Roman" w:cs="Times New Roman" w:hint="eastAsia"/>
        </w:rPr>
        <w:t xml:space="preserve">  </w:t>
      </w:r>
    </w:p>
    <w:p w:rsidR="00D43001" w:rsidRPr="00B05DAE" w:rsidRDefault="00D43001" w:rsidP="00D43001">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sidR="00A561D3">
        <w:rPr>
          <w:rFonts w:ascii="Times New Roman" w:hAnsi="Times New Roman" w:cs="Times New Roman" w:hint="eastAsia"/>
          <w:b/>
          <w:bCs/>
          <w:szCs w:val="21"/>
        </w:rPr>
        <w:t>1</w:t>
      </w:r>
      <w:r w:rsidRPr="0093289F">
        <w:rPr>
          <w:rFonts w:ascii="Times New Roman" w:eastAsia="Malgun Gothic" w:hAnsi="Times New Roman" w:cs="Times New Roman"/>
          <w:b/>
          <w:bCs/>
          <w:szCs w:val="21"/>
          <w:lang w:eastAsia="ko-KR"/>
        </w:rPr>
        <w:t>:</w:t>
      </w:r>
      <w:r w:rsidR="00A50E22" w:rsidRPr="00A50E22">
        <w:rPr>
          <w:rFonts w:ascii="Times New Roman" w:eastAsia="Malgun Gothic" w:hAnsi="Times New Roman" w:cs="Times New Roman"/>
          <w:b/>
          <w:bCs/>
          <w:szCs w:val="21"/>
          <w:lang w:eastAsia="ko-KR"/>
        </w:rPr>
        <w:t xml:space="preserve"> </w:t>
      </w:r>
      <w:r w:rsidR="001A5C75">
        <w:rPr>
          <w:rFonts w:ascii="Times New Roman" w:hAnsi="Times New Roman" w:cs="Times New Roman" w:hint="eastAsia"/>
          <w:b/>
          <w:bCs/>
          <w:szCs w:val="21"/>
        </w:rPr>
        <w:t>i</w:t>
      </w:r>
      <w:r w:rsidR="00606C8F">
        <w:rPr>
          <w:rFonts w:ascii="Times New Roman" w:hAnsi="Times New Roman" w:cs="Times New Roman" w:hint="eastAsia"/>
          <w:b/>
          <w:bCs/>
          <w:szCs w:val="21"/>
        </w:rPr>
        <w:t>ntroducing</w:t>
      </w:r>
      <w:r w:rsidR="00A50E22" w:rsidRPr="00A50E22">
        <w:rPr>
          <w:rFonts w:ascii="Times New Roman" w:eastAsia="Malgun Gothic" w:hAnsi="Times New Roman" w:cs="Times New Roman"/>
          <w:b/>
          <w:bCs/>
          <w:szCs w:val="21"/>
          <w:lang w:eastAsia="ko-KR"/>
        </w:rPr>
        <w:t xml:space="preserve"> </w:t>
      </w:r>
      <w:r w:rsidR="004B61A2">
        <w:rPr>
          <w:rFonts w:ascii="Times New Roman" w:hAnsi="Times New Roman" w:cs="Times New Roman" w:hint="eastAsia"/>
          <w:b/>
          <w:bCs/>
          <w:szCs w:val="21"/>
        </w:rPr>
        <w:t>on demand</w:t>
      </w:r>
      <w:r w:rsidR="00A50E22" w:rsidRPr="00A50E22">
        <w:rPr>
          <w:rFonts w:ascii="Times New Roman" w:eastAsia="Malgun Gothic" w:hAnsi="Times New Roman" w:cs="Times New Roman"/>
          <w:b/>
          <w:bCs/>
          <w:szCs w:val="21"/>
          <w:lang w:eastAsia="ko-KR"/>
        </w:rPr>
        <w:t xml:space="preserve"> radio related/assistant information</w:t>
      </w:r>
      <w:r w:rsidR="00FC0741">
        <w:rPr>
          <w:rFonts w:ascii="Times New Roman" w:hAnsi="Times New Roman" w:cs="Times New Roman" w:hint="eastAsia"/>
          <w:b/>
          <w:bCs/>
          <w:szCs w:val="21"/>
        </w:rPr>
        <w:t xml:space="preserve"> (e.g. RAN sharing </w:t>
      </w:r>
      <w:r w:rsidR="00FC0741">
        <w:rPr>
          <w:rFonts w:ascii="Times New Roman" w:hAnsi="Times New Roman" w:cs="Times New Roman"/>
          <w:b/>
          <w:bCs/>
          <w:szCs w:val="21"/>
        </w:rPr>
        <w:t>information</w:t>
      </w:r>
      <w:r w:rsidR="00FC0741">
        <w:rPr>
          <w:rFonts w:ascii="Times New Roman" w:hAnsi="Times New Roman" w:cs="Times New Roman" w:hint="eastAsia"/>
          <w:b/>
          <w:bCs/>
          <w:szCs w:val="21"/>
        </w:rPr>
        <w:t>)</w:t>
      </w:r>
      <w:r w:rsidR="00A50E22" w:rsidRPr="00A50E22">
        <w:rPr>
          <w:rFonts w:ascii="Times New Roman" w:eastAsia="Malgun Gothic" w:hAnsi="Times New Roman" w:cs="Times New Roman"/>
          <w:b/>
          <w:bCs/>
          <w:szCs w:val="21"/>
          <w:lang w:eastAsia="ko-KR"/>
        </w:rPr>
        <w:t xml:space="preserve"> in </w:t>
      </w:r>
      <w:r w:rsidR="00EF04F3">
        <w:rPr>
          <w:rFonts w:ascii="Times New Roman" w:hAnsi="Times New Roman" w:cs="Times New Roman" w:hint="eastAsia"/>
          <w:b/>
          <w:bCs/>
          <w:szCs w:val="21"/>
        </w:rPr>
        <w:t xml:space="preserve">NR </w:t>
      </w:r>
      <w:proofErr w:type="spellStart"/>
      <w:r w:rsidR="00A50E22" w:rsidRPr="00A50E22">
        <w:rPr>
          <w:rFonts w:ascii="Times New Roman" w:eastAsia="Malgun Gothic" w:hAnsi="Times New Roman" w:cs="Times New Roman"/>
          <w:b/>
          <w:bCs/>
          <w:szCs w:val="21"/>
          <w:lang w:eastAsia="ko-KR"/>
        </w:rPr>
        <w:t>QoE</w:t>
      </w:r>
      <w:proofErr w:type="spellEnd"/>
      <w:r w:rsidR="00A50E22" w:rsidRPr="00A50E22">
        <w:rPr>
          <w:rFonts w:ascii="Times New Roman" w:eastAsia="Malgun Gothic" w:hAnsi="Times New Roman" w:cs="Times New Roman"/>
          <w:b/>
          <w:bCs/>
          <w:szCs w:val="21"/>
          <w:lang w:eastAsia="ko-KR"/>
        </w:rPr>
        <w:t xml:space="preserve"> measurement report</w:t>
      </w:r>
      <w:r w:rsidRPr="0093289F">
        <w:rPr>
          <w:rFonts w:ascii="Times New Roman" w:eastAsia="Malgun Gothic" w:hAnsi="Times New Roman" w:cs="Times New Roman"/>
          <w:b/>
          <w:bCs/>
          <w:szCs w:val="21"/>
          <w:lang w:eastAsia="ko-KR"/>
        </w:rPr>
        <w:t>.</w:t>
      </w:r>
    </w:p>
    <w:p w:rsidR="00B400B9" w:rsidRDefault="00B400B9" w:rsidP="00B400B9">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sidR="00853BA1">
        <w:rPr>
          <w:rFonts w:ascii="Times New Roman" w:hAnsi="Times New Roman" w:cs="Times New Roman" w:hint="eastAsia"/>
          <w:b/>
          <w:bCs/>
          <w:szCs w:val="21"/>
        </w:rPr>
        <w:t>2</w:t>
      </w:r>
      <w:r w:rsidRPr="0093289F">
        <w:rPr>
          <w:rFonts w:ascii="Times New Roman" w:eastAsia="Malgun Gothic" w:hAnsi="Times New Roman" w:cs="Times New Roman"/>
          <w:b/>
          <w:bCs/>
          <w:szCs w:val="21"/>
          <w:lang w:eastAsia="ko-KR"/>
        </w:rPr>
        <w:t>:</w:t>
      </w:r>
      <w:r w:rsidRPr="00A50E22">
        <w:rPr>
          <w:rFonts w:ascii="Times New Roman" w:eastAsia="Malgun Gothic" w:hAnsi="Times New Roman" w:cs="Times New Roman"/>
          <w:b/>
          <w:bCs/>
          <w:szCs w:val="21"/>
          <w:lang w:eastAsia="ko-KR"/>
        </w:rPr>
        <w:t xml:space="preserve"> </w:t>
      </w:r>
      <w:r w:rsidR="001B5390" w:rsidRPr="001B5390">
        <w:rPr>
          <w:rFonts w:ascii="Times New Roman" w:hAnsi="Times New Roman" w:cs="Times New Roman"/>
          <w:b/>
          <w:bCs/>
          <w:szCs w:val="21"/>
        </w:rPr>
        <w:t>introducing duplicate indication</w:t>
      </w:r>
      <w:r w:rsidR="00BD3EEC">
        <w:rPr>
          <w:rFonts w:ascii="Times New Roman" w:hAnsi="Times New Roman" w:cs="Times New Roman" w:hint="eastAsia"/>
          <w:b/>
          <w:bCs/>
          <w:szCs w:val="21"/>
        </w:rPr>
        <w:t>s</w:t>
      </w:r>
      <w:r w:rsidR="001B5390" w:rsidRPr="001B5390">
        <w:rPr>
          <w:rFonts w:ascii="Times New Roman" w:hAnsi="Times New Roman" w:cs="Times New Roman"/>
          <w:b/>
          <w:bCs/>
          <w:szCs w:val="21"/>
        </w:rPr>
        <w:t xml:space="preserve"> in</w:t>
      </w:r>
      <w:r w:rsidR="00357844">
        <w:rPr>
          <w:rFonts w:ascii="Times New Roman" w:hAnsi="Times New Roman" w:cs="Times New Roman" w:hint="eastAsia"/>
          <w:b/>
          <w:bCs/>
          <w:szCs w:val="21"/>
        </w:rPr>
        <w:t xml:space="preserve"> NR</w:t>
      </w:r>
      <w:r w:rsidR="001B5390" w:rsidRPr="001B5390">
        <w:rPr>
          <w:rFonts w:ascii="Times New Roman" w:hAnsi="Times New Roman" w:cs="Times New Roman"/>
          <w:b/>
          <w:bCs/>
          <w:szCs w:val="21"/>
        </w:rPr>
        <w:t xml:space="preserve"> </w:t>
      </w:r>
      <w:proofErr w:type="spellStart"/>
      <w:r w:rsidR="001B5390" w:rsidRPr="001B5390">
        <w:rPr>
          <w:rFonts w:ascii="Times New Roman" w:hAnsi="Times New Roman" w:cs="Times New Roman"/>
          <w:b/>
          <w:bCs/>
          <w:szCs w:val="21"/>
        </w:rPr>
        <w:t>QoE</w:t>
      </w:r>
      <w:proofErr w:type="spellEnd"/>
      <w:r w:rsidR="001B5390" w:rsidRPr="001B5390">
        <w:rPr>
          <w:rFonts w:ascii="Times New Roman" w:hAnsi="Times New Roman" w:cs="Times New Roman"/>
          <w:b/>
          <w:bCs/>
          <w:szCs w:val="21"/>
        </w:rPr>
        <w:t xml:space="preserve"> measurement and radio related measurement</w:t>
      </w:r>
      <w:r w:rsidR="00B05DAE">
        <w:rPr>
          <w:rFonts w:ascii="Times New Roman" w:hAnsi="Times New Roman" w:cs="Times New Roman" w:hint="eastAsia"/>
          <w:b/>
          <w:bCs/>
          <w:szCs w:val="21"/>
        </w:rPr>
        <w:t xml:space="preserve"> to correlate</w:t>
      </w:r>
      <w:r w:rsidR="00D942B4">
        <w:rPr>
          <w:rFonts w:ascii="Times New Roman" w:hAnsi="Times New Roman" w:cs="Times New Roman" w:hint="eastAsia"/>
          <w:b/>
          <w:bCs/>
          <w:szCs w:val="21"/>
        </w:rPr>
        <w:t xml:space="preserve"> them</w:t>
      </w:r>
      <w:r w:rsidR="0034268C">
        <w:rPr>
          <w:rFonts w:ascii="Times New Roman" w:hAnsi="Times New Roman" w:cs="Times New Roman" w:hint="eastAsia"/>
          <w:b/>
          <w:bCs/>
          <w:szCs w:val="21"/>
        </w:rPr>
        <w:t xml:space="preserve"> </w:t>
      </w:r>
      <w:r w:rsidR="0034268C" w:rsidRPr="0034268C">
        <w:rPr>
          <w:rFonts w:ascii="Times New Roman" w:hAnsi="Times New Roman" w:cs="Times New Roman"/>
          <w:b/>
          <w:bCs/>
          <w:szCs w:val="21"/>
        </w:rPr>
        <w:t>directly</w:t>
      </w:r>
      <w:r w:rsidRPr="0093289F">
        <w:rPr>
          <w:rFonts w:ascii="Times New Roman" w:eastAsia="Malgun Gothic" w:hAnsi="Times New Roman" w:cs="Times New Roman"/>
          <w:b/>
          <w:bCs/>
          <w:szCs w:val="21"/>
          <w:lang w:eastAsia="ko-KR"/>
        </w:rPr>
        <w:t>.</w:t>
      </w:r>
    </w:p>
    <w:p w:rsidR="00B400B9" w:rsidRPr="00B400B9" w:rsidRDefault="00B400B9" w:rsidP="00D43001">
      <w:pPr>
        <w:widowControl/>
        <w:tabs>
          <w:tab w:val="left" w:pos="567"/>
        </w:tabs>
        <w:adjustRightInd w:val="0"/>
        <w:snapToGrid w:val="0"/>
        <w:jc w:val="left"/>
        <w:rPr>
          <w:rFonts w:ascii="Times New Roman" w:hAnsi="Times New Roman" w:cs="Times New Roman"/>
          <w:b/>
          <w:bCs/>
          <w:szCs w:val="21"/>
        </w:rPr>
      </w:pPr>
    </w:p>
    <w:p w:rsidR="006716DA" w:rsidRPr="001566C6" w:rsidRDefault="006716DA" w:rsidP="001566C6">
      <w:pPr>
        <w:pStyle w:val="3"/>
        <w:numPr>
          <w:ilvl w:val="0"/>
          <w:numId w:val="0"/>
        </w:numPr>
        <w:spacing w:after="240"/>
        <w:ind w:left="930" w:hanging="510"/>
        <w:rPr>
          <w:lang w:eastAsia="zh-CN"/>
        </w:rPr>
      </w:pPr>
      <w:r w:rsidRPr="001566C6">
        <w:rPr>
          <w:lang w:eastAsia="zh-CN"/>
        </w:rPr>
        <w:t>2.</w:t>
      </w:r>
      <w:r w:rsidR="001566C6">
        <w:rPr>
          <w:rFonts w:eastAsiaTheme="minorEastAsia" w:hint="eastAsia"/>
          <w:lang w:eastAsia="zh-CN"/>
        </w:rPr>
        <w:t>1.</w:t>
      </w:r>
      <w:r w:rsidR="00EA6A70" w:rsidRPr="001566C6">
        <w:rPr>
          <w:rFonts w:hint="eastAsia"/>
          <w:lang w:eastAsia="zh-CN"/>
        </w:rPr>
        <w:t>2</w:t>
      </w:r>
      <w:r w:rsidRPr="001566C6">
        <w:rPr>
          <w:lang w:eastAsia="zh-CN"/>
        </w:rPr>
        <w:t xml:space="preserve"> </w:t>
      </w:r>
      <w:r w:rsidR="00512EC8" w:rsidRPr="001566C6">
        <w:rPr>
          <w:rFonts w:hint="eastAsia"/>
          <w:lang w:eastAsia="zh-CN"/>
        </w:rPr>
        <w:t>RAN-</w:t>
      </w:r>
      <w:r w:rsidR="00512EC8" w:rsidRPr="001566C6">
        <w:rPr>
          <w:lang w:eastAsia="zh-CN"/>
        </w:rPr>
        <w:t>visib</w:t>
      </w:r>
      <w:r w:rsidR="00512EC8" w:rsidRPr="001566C6">
        <w:rPr>
          <w:rFonts w:hint="eastAsia"/>
          <w:lang w:eastAsia="zh-CN"/>
        </w:rPr>
        <w:t xml:space="preserve">le </w:t>
      </w:r>
      <w:proofErr w:type="spellStart"/>
      <w:r w:rsidR="00512EC8" w:rsidRPr="001566C6">
        <w:rPr>
          <w:lang w:eastAsia="zh-CN"/>
        </w:rPr>
        <w:t>QoE</w:t>
      </w:r>
      <w:proofErr w:type="spellEnd"/>
      <w:r w:rsidR="00512EC8" w:rsidRPr="001566C6">
        <w:rPr>
          <w:rFonts w:hint="eastAsia"/>
          <w:lang w:eastAsia="zh-CN"/>
        </w:rPr>
        <w:t xml:space="preserve"> measurement</w:t>
      </w:r>
    </w:p>
    <w:p w:rsidR="00C841C7" w:rsidRDefault="00C841C7" w:rsidP="00C841C7">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Taking </w:t>
      </w:r>
      <w:proofErr w:type="spellStart"/>
      <w:r>
        <w:rPr>
          <w:rFonts w:ascii="Times New Roman" w:hAnsi="Times New Roman" w:cs="Times New Roman" w:hint="eastAsia"/>
        </w:rPr>
        <w:t>TS</w:t>
      </w:r>
      <w:proofErr w:type="spellEnd"/>
      <w:r>
        <w:rPr>
          <w:rFonts w:ascii="Times New Roman" w:hAnsi="Times New Roman" w:cs="Times New Roman" w:hint="eastAsia"/>
        </w:rPr>
        <w:t xml:space="preserve"> 26.247</w:t>
      </w:r>
      <w:r w:rsidR="00EE7E57">
        <w:rPr>
          <w:rFonts w:ascii="Times New Roman" w:hAnsi="Times New Roman" w:cs="Times New Roman" w:hint="eastAsia"/>
        </w:rPr>
        <w:t xml:space="preserve"> [1]</w:t>
      </w:r>
      <w:r>
        <w:rPr>
          <w:rFonts w:ascii="Times New Roman" w:hAnsi="Times New Roman" w:cs="Times New Roman" w:hint="eastAsia"/>
        </w:rPr>
        <w:t xml:space="preserve"> as an example, the </w:t>
      </w:r>
      <w:proofErr w:type="spellStart"/>
      <w:r w:rsidRPr="00205579">
        <w:rPr>
          <w:rFonts w:ascii="Times New Roman" w:hAnsi="Times New Roman" w:cs="Times New Roman"/>
        </w:rPr>
        <w:t>QoE</w:t>
      </w:r>
      <w:proofErr w:type="spellEnd"/>
      <w:r w:rsidR="00C37C98">
        <w:rPr>
          <w:rFonts w:ascii="Times New Roman" w:hAnsi="Times New Roman" w:cs="Times New Roman"/>
        </w:rPr>
        <w:t xml:space="preserve"> measurement</w:t>
      </w:r>
      <w:r w:rsidRPr="00205579">
        <w:rPr>
          <w:rFonts w:ascii="Times New Roman" w:hAnsi="Times New Roman" w:cs="Times New Roman"/>
        </w:rPr>
        <w:t xml:space="preserve"> configura</w:t>
      </w:r>
      <w:r>
        <w:rPr>
          <w:rFonts w:ascii="Times New Roman" w:hAnsi="Times New Roman" w:cs="Times New Roman"/>
        </w:rPr>
        <w:t xml:space="preserve">tion and </w:t>
      </w:r>
      <w:proofErr w:type="spellStart"/>
      <w:r>
        <w:rPr>
          <w:rFonts w:ascii="Times New Roman" w:hAnsi="Times New Roman" w:cs="Times New Roman"/>
        </w:rPr>
        <w:t>QoE</w:t>
      </w:r>
      <w:proofErr w:type="spellEnd"/>
      <w:r>
        <w:rPr>
          <w:rFonts w:ascii="Times New Roman" w:hAnsi="Times New Roman" w:cs="Times New Roman"/>
        </w:rPr>
        <w:t xml:space="preserve"> measurement r</w:t>
      </w:r>
      <w:r>
        <w:rPr>
          <w:rFonts w:ascii="Times New Roman" w:hAnsi="Times New Roman" w:cs="Times New Roman" w:hint="eastAsia"/>
        </w:rPr>
        <w:t xml:space="preserve">eporting rules specified by </w:t>
      </w:r>
      <w:proofErr w:type="spellStart"/>
      <w:r>
        <w:rPr>
          <w:rFonts w:ascii="Times New Roman" w:hAnsi="Times New Roman" w:cs="Times New Roman" w:hint="eastAsia"/>
        </w:rPr>
        <w:t>SA4</w:t>
      </w:r>
      <w:proofErr w:type="spellEnd"/>
      <w:r>
        <w:rPr>
          <w:rFonts w:ascii="Times New Roman" w:hAnsi="Times New Roman" w:cs="Times New Roman" w:hint="eastAsia"/>
        </w:rPr>
        <w:t xml:space="preserve"> are as follows:</w:t>
      </w:r>
    </w:p>
    <w:p w:rsidR="00C841C7" w:rsidRDefault="00C841C7" w:rsidP="00C841C7">
      <w:pPr>
        <w:pStyle w:val="B1"/>
        <w:pBdr>
          <w:top w:val="single" w:sz="4" w:space="1" w:color="auto"/>
          <w:left w:val="single" w:sz="4" w:space="4" w:color="auto"/>
          <w:bottom w:val="single" w:sz="4" w:space="1" w:color="auto"/>
          <w:right w:val="single" w:sz="4" w:space="4" w:color="auto"/>
        </w:pBdr>
      </w:pPr>
      <w:r>
        <w:t>-</w:t>
      </w:r>
      <w:r>
        <w:tab/>
      </w:r>
      <w:proofErr w:type="spellStart"/>
      <w:r>
        <w:t>QoE</w:t>
      </w:r>
      <w:proofErr w:type="spellEnd"/>
      <w:r>
        <w:t xml:space="preserve"> Configuration: The </w:t>
      </w:r>
      <w:proofErr w:type="spellStart"/>
      <w:r>
        <w:t>QoE</w:t>
      </w:r>
      <w:proofErr w:type="spellEnd"/>
      <w:r>
        <w:t xml:space="preserve"> configuration will be delivered via </w:t>
      </w:r>
      <w:proofErr w:type="spellStart"/>
      <w:r>
        <w:t>RRC</w:t>
      </w:r>
      <w:proofErr w:type="spellEnd"/>
      <w:r>
        <w:t xml:space="preserve"> to the </w:t>
      </w:r>
      <w:proofErr w:type="spellStart"/>
      <w:r>
        <w:t>UE</w:t>
      </w:r>
      <w:proofErr w:type="spellEnd"/>
      <w:r>
        <w:t xml:space="preserve"> as a container according to "Application Layer Measurement Configuration" (see [53]) for </w:t>
      </w:r>
      <w:proofErr w:type="spellStart"/>
      <w:r>
        <w:t>UMTS</w:t>
      </w:r>
      <w:proofErr w:type="spellEnd"/>
      <w:r>
        <w:t>, and "</w:t>
      </w:r>
      <w:proofErr w:type="spellStart"/>
      <w:r>
        <w:t>measConfigApplicationLayer</w:t>
      </w:r>
      <w:proofErr w:type="spellEnd"/>
      <w:r>
        <w:t xml:space="preserve">" (see [59]) for </w:t>
      </w:r>
      <w:proofErr w:type="spellStart"/>
      <w:r>
        <w:t>LTE</w:t>
      </w:r>
      <w:proofErr w:type="spellEnd"/>
      <w:r>
        <w:t xml:space="preserve">. The </w:t>
      </w:r>
      <w:r w:rsidRPr="008C1BCC">
        <w:rPr>
          <w:highlight w:val="yellow"/>
        </w:rPr>
        <w:t>container</w:t>
      </w:r>
      <w:r>
        <w:t xml:space="preserve"> is an octet string with a maximum length of 1000 bytes, with </w:t>
      </w:r>
      <w:proofErr w:type="spellStart"/>
      <w:r>
        <w:t>gzip</w:t>
      </w:r>
      <w:proofErr w:type="spellEnd"/>
      <w:r>
        <w:t xml:space="preserve">-encoded data (see [18]) stored in network byte order. The container shall be uncompressed, and is then expected to conform to XML-formatted </w:t>
      </w:r>
      <w:proofErr w:type="spellStart"/>
      <w:r>
        <w:t>QoE</w:t>
      </w:r>
      <w:proofErr w:type="spellEnd"/>
      <w:r>
        <w:t xml:space="preserve"> configuration data according to clause </w:t>
      </w:r>
      <w:proofErr w:type="spellStart"/>
      <w:r>
        <w:t>L.2</w:t>
      </w:r>
      <w:proofErr w:type="spellEnd"/>
      <w:r>
        <w:t xml:space="preserve"> in the current specification. This </w:t>
      </w:r>
      <w:proofErr w:type="spellStart"/>
      <w:r>
        <w:t>QoE</w:t>
      </w:r>
      <w:proofErr w:type="spellEnd"/>
      <w:r>
        <w:t xml:space="preserve"> Configuration shall be forwarded to the DASH client. The interface towards the </w:t>
      </w:r>
      <w:proofErr w:type="spellStart"/>
      <w:r>
        <w:t>RRC</w:t>
      </w:r>
      <w:proofErr w:type="spellEnd"/>
      <w:r>
        <w:t xml:space="preserve"> signalling is handled by the AT command +</w:t>
      </w:r>
      <w:proofErr w:type="spellStart"/>
      <w:r>
        <w:t>CAPPLEVMC</w:t>
      </w:r>
      <w:proofErr w:type="spellEnd"/>
      <w:r>
        <w:t xml:space="preserve"> [61].</w:t>
      </w:r>
    </w:p>
    <w:p w:rsidR="00C841C7" w:rsidRDefault="00C841C7" w:rsidP="00C841C7">
      <w:pPr>
        <w:pStyle w:val="B1"/>
        <w:pBdr>
          <w:top w:val="single" w:sz="4" w:space="1" w:color="auto"/>
          <w:left w:val="single" w:sz="4" w:space="4" w:color="auto"/>
          <w:bottom w:val="single" w:sz="4" w:space="1" w:color="auto"/>
          <w:right w:val="single" w:sz="4" w:space="4" w:color="auto"/>
        </w:pBdr>
      </w:pPr>
      <w:r>
        <w:t>-</w:t>
      </w:r>
      <w:r>
        <w:tab/>
      </w:r>
      <w:proofErr w:type="spellStart"/>
      <w:r>
        <w:t>QoE</w:t>
      </w:r>
      <w:proofErr w:type="spellEnd"/>
      <w:r>
        <w:t xml:space="preserve"> Metrics: </w:t>
      </w:r>
      <w:proofErr w:type="spellStart"/>
      <w:r>
        <w:t>QoE</w:t>
      </w:r>
      <w:proofErr w:type="spellEnd"/>
      <w:r>
        <w:t xml:space="preserve"> Metrics from the DASH client shall be XML-formatted according to clause 10.6 in the current specification. The XML data shall be compressed with </w:t>
      </w:r>
      <w:proofErr w:type="spellStart"/>
      <w:r>
        <w:t>gzip</w:t>
      </w:r>
      <w:proofErr w:type="spellEnd"/>
      <w:r>
        <w:t xml:space="preserve"> (see [18]) and stored in network byte order into an octet string </w:t>
      </w:r>
      <w:r w:rsidRPr="008C1BCC">
        <w:rPr>
          <w:highlight w:val="yellow"/>
        </w:rPr>
        <w:t>container</w:t>
      </w:r>
      <w:r>
        <w:t xml:space="preserve"> with a maximum length of 8000 bytes. The container shall be delivered via </w:t>
      </w:r>
      <w:proofErr w:type="spellStart"/>
      <w:r>
        <w:t>RRC</w:t>
      </w:r>
      <w:proofErr w:type="spellEnd"/>
      <w:r>
        <w:t xml:space="preserve"> to the </w:t>
      </w:r>
      <w:proofErr w:type="spellStart"/>
      <w:r>
        <w:t>RNC</w:t>
      </w:r>
      <w:proofErr w:type="spellEnd"/>
      <w:r>
        <w:t xml:space="preserve"> according to "Application Layer Measurement Reporting" (see [53]) for </w:t>
      </w:r>
      <w:proofErr w:type="spellStart"/>
      <w:r>
        <w:t>UMTS</w:t>
      </w:r>
      <w:proofErr w:type="spellEnd"/>
      <w:r>
        <w:t xml:space="preserve">, and to the </w:t>
      </w:r>
      <w:proofErr w:type="spellStart"/>
      <w:r>
        <w:t>eNB</w:t>
      </w:r>
      <w:proofErr w:type="spellEnd"/>
      <w:r>
        <w:t xml:space="preserve"> according to "</w:t>
      </w:r>
      <w:proofErr w:type="spellStart"/>
      <w:r>
        <w:t>measReportApplicationLayer</w:t>
      </w:r>
      <w:proofErr w:type="spellEnd"/>
      <w:r>
        <w:t xml:space="preserve">" (see [59]) for </w:t>
      </w:r>
      <w:proofErr w:type="spellStart"/>
      <w:r>
        <w:t>LTE</w:t>
      </w:r>
      <w:proofErr w:type="spellEnd"/>
      <w:r>
        <w:t xml:space="preserve">. The behaviour if the compressed data is larger than 8000 bytes is unspecified in this version of the specification. The interface towards the </w:t>
      </w:r>
      <w:proofErr w:type="spellStart"/>
      <w:r>
        <w:t>RRC</w:t>
      </w:r>
      <w:proofErr w:type="spellEnd"/>
      <w:r>
        <w:t xml:space="preserve"> signalling is handled by the AT command +</w:t>
      </w:r>
      <w:proofErr w:type="spellStart"/>
      <w:r>
        <w:t>CAPPLEVMR</w:t>
      </w:r>
      <w:proofErr w:type="spellEnd"/>
      <w:r>
        <w:t xml:space="preserve"> [61].</w:t>
      </w:r>
    </w:p>
    <w:p w:rsidR="00DC4D46" w:rsidRPr="00DC4D46" w:rsidRDefault="00D35201" w:rsidP="00DC4D46">
      <w:pPr>
        <w:tabs>
          <w:tab w:val="left" w:pos="567"/>
        </w:tabs>
        <w:adjustRightInd w:val="0"/>
        <w:snapToGrid w:val="0"/>
        <w:rPr>
          <w:rFonts w:ascii="Times New Roman" w:hAnsi="Times New Roman" w:cs="Times New Roman"/>
        </w:rPr>
      </w:pPr>
      <w:r>
        <w:rPr>
          <w:rFonts w:ascii="Times New Roman" w:hAnsi="Times New Roman" w:cs="Times New Roman" w:hint="eastAsia"/>
        </w:rPr>
        <w:t>Thus, f</w:t>
      </w:r>
      <w:r w:rsidR="00DC4D46" w:rsidRPr="00DC4D46">
        <w:rPr>
          <w:rFonts w:ascii="Times New Roman" w:hAnsi="Times New Roman" w:cs="Times New Roman"/>
        </w:rPr>
        <w:t xml:space="preserve">or </w:t>
      </w:r>
      <w:proofErr w:type="spellStart"/>
      <w:r w:rsidR="00DC4D46" w:rsidRPr="00DC4D46">
        <w:rPr>
          <w:rFonts w:ascii="Times New Roman" w:hAnsi="Times New Roman" w:cs="Times New Roman"/>
        </w:rPr>
        <w:t>LTE</w:t>
      </w:r>
      <w:proofErr w:type="spellEnd"/>
      <w:r w:rsidR="00DC4D46" w:rsidRPr="00DC4D46">
        <w:rPr>
          <w:rFonts w:ascii="Times New Roman" w:hAnsi="Times New Roman" w:cs="Times New Roman"/>
        </w:rPr>
        <w:t xml:space="preserve"> </w:t>
      </w:r>
      <w:proofErr w:type="spellStart"/>
      <w:r w:rsidR="00DC4D46" w:rsidRPr="00DC4D46">
        <w:rPr>
          <w:rFonts w:ascii="Times New Roman" w:hAnsi="Times New Roman" w:cs="Times New Roman"/>
        </w:rPr>
        <w:t>QoE</w:t>
      </w:r>
      <w:proofErr w:type="spellEnd"/>
      <w:r w:rsidR="00DC4D46" w:rsidRPr="00DC4D46">
        <w:rPr>
          <w:rFonts w:ascii="Times New Roman" w:hAnsi="Times New Roman" w:cs="Times New Roman"/>
        </w:rPr>
        <w:t xml:space="preserve"> management, both </w:t>
      </w:r>
      <w:proofErr w:type="spellStart"/>
      <w:r w:rsidR="00DC4D46" w:rsidRPr="00DC4D46">
        <w:rPr>
          <w:rFonts w:ascii="Times New Roman" w:hAnsi="Times New Roman" w:cs="Times New Roman"/>
        </w:rPr>
        <w:t>QoE</w:t>
      </w:r>
      <w:proofErr w:type="spellEnd"/>
      <w:r w:rsidR="00DC4D46" w:rsidRPr="00DC4D46">
        <w:rPr>
          <w:rFonts w:ascii="Times New Roman" w:hAnsi="Times New Roman" w:cs="Times New Roman"/>
        </w:rPr>
        <w:t xml:space="preserve"> measurement configuration received from </w:t>
      </w:r>
      <w:proofErr w:type="spellStart"/>
      <w:r w:rsidR="00DC4D46" w:rsidRPr="00DC4D46">
        <w:rPr>
          <w:rFonts w:ascii="Times New Roman" w:hAnsi="Times New Roman" w:cs="Times New Roman"/>
        </w:rPr>
        <w:t>OAM</w:t>
      </w:r>
      <w:proofErr w:type="spellEnd"/>
      <w:r w:rsidR="00DC4D46" w:rsidRPr="00DC4D46">
        <w:rPr>
          <w:rFonts w:ascii="Times New Roman" w:hAnsi="Times New Roman" w:cs="Times New Roman"/>
        </w:rPr>
        <w:t xml:space="preserve"> or </w:t>
      </w:r>
      <w:proofErr w:type="spellStart"/>
      <w:r w:rsidR="00DC4D46" w:rsidRPr="00DC4D46">
        <w:rPr>
          <w:rFonts w:ascii="Times New Roman" w:hAnsi="Times New Roman" w:cs="Times New Roman"/>
        </w:rPr>
        <w:t>CN</w:t>
      </w:r>
      <w:proofErr w:type="spellEnd"/>
      <w:r w:rsidR="00DC4D46" w:rsidRPr="00DC4D46">
        <w:rPr>
          <w:rFonts w:ascii="Times New Roman" w:hAnsi="Times New Roman" w:cs="Times New Roman"/>
        </w:rPr>
        <w:t xml:space="preserve"> and report received from </w:t>
      </w:r>
      <w:proofErr w:type="spellStart"/>
      <w:r w:rsidR="00DC4D46" w:rsidRPr="00DC4D46">
        <w:rPr>
          <w:rFonts w:ascii="Times New Roman" w:hAnsi="Times New Roman" w:cs="Times New Roman"/>
        </w:rPr>
        <w:t>UE's</w:t>
      </w:r>
      <w:proofErr w:type="spellEnd"/>
      <w:r w:rsidR="00DC4D46" w:rsidRPr="00DC4D46">
        <w:rPr>
          <w:rFonts w:ascii="Times New Roman" w:hAnsi="Times New Roman" w:cs="Times New Roman"/>
        </w:rPr>
        <w:t xml:space="preserve"> higher layer are encapsulated in a transparent container.</w:t>
      </w:r>
      <w:r w:rsidR="00C55C3B">
        <w:rPr>
          <w:rFonts w:ascii="Times New Roman" w:hAnsi="Times New Roman" w:cs="Times New Roman" w:hint="eastAsia"/>
        </w:rPr>
        <w:t xml:space="preserve"> Therefore, </w:t>
      </w:r>
      <w:r w:rsidR="00DC4D46" w:rsidRPr="00DC4D46">
        <w:rPr>
          <w:rFonts w:ascii="Times New Roman" w:hAnsi="Times New Roman" w:cs="Times New Roman"/>
        </w:rPr>
        <w:t xml:space="preserve">RAN is just a transparent forwarder for </w:t>
      </w:r>
      <w:proofErr w:type="spellStart"/>
      <w:r w:rsidR="00DC4D46" w:rsidRPr="00DC4D46">
        <w:rPr>
          <w:rFonts w:ascii="Times New Roman" w:hAnsi="Times New Roman" w:cs="Times New Roman"/>
        </w:rPr>
        <w:t>QoE</w:t>
      </w:r>
      <w:proofErr w:type="spellEnd"/>
      <w:r w:rsidR="00DC4D46" w:rsidRPr="00DC4D46">
        <w:rPr>
          <w:rFonts w:ascii="Times New Roman" w:hAnsi="Times New Roman" w:cs="Times New Roman"/>
        </w:rPr>
        <w:t xml:space="preserve"> configuration and reporting and is agnostic to the content.</w:t>
      </w:r>
      <w:r w:rsidR="00FC23C5">
        <w:rPr>
          <w:rFonts w:ascii="Times New Roman" w:hAnsi="Times New Roman" w:cs="Times New Roman" w:hint="eastAsia"/>
        </w:rPr>
        <w:t xml:space="preserve"> Furthermore, </w:t>
      </w:r>
      <w:r w:rsidR="00DC4D46" w:rsidRPr="00DC4D46">
        <w:rPr>
          <w:rFonts w:ascii="Times New Roman" w:hAnsi="Times New Roman" w:cs="Times New Roman"/>
        </w:rPr>
        <w:t xml:space="preserve">RAN is not able to coordinate the </w:t>
      </w:r>
      <w:proofErr w:type="spellStart"/>
      <w:r w:rsidR="00DC4D46" w:rsidRPr="00DC4D46">
        <w:rPr>
          <w:rFonts w:ascii="Times New Roman" w:hAnsi="Times New Roman" w:cs="Times New Roman"/>
        </w:rPr>
        <w:t>QoE</w:t>
      </w:r>
      <w:proofErr w:type="spellEnd"/>
      <w:r w:rsidR="00DC4D46" w:rsidRPr="00DC4D46">
        <w:rPr>
          <w:rFonts w:ascii="Times New Roman" w:hAnsi="Times New Roman" w:cs="Times New Roman"/>
        </w:rPr>
        <w:t xml:space="preserve"> measurement and RAN-related measurement (e.g. MDT) to identify whether it is the problem of RAN that causes </w:t>
      </w:r>
      <w:proofErr w:type="spellStart"/>
      <w:r w:rsidR="00DC4D46" w:rsidRPr="00DC4D46">
        <w:rPr>
          <w:rFonts w:ascii="Times New Roman" w:hAnsi="Times New Roman" w:cs="Times New Roman"/>
        </w:rPr>
        <w:t>QoE</w:t>
      </w:r>
      <w:proofErr w:type="spellEnd"/>
      <w:r w:rsidR="00DC4D46" w:rsidRPr="00DC4D46">
        <w:rPr>
          <w:rFonts w:ascii="Times New Roman" w:hAnsi="Times New Roman" w:cs="Times New Roman"/>
        </w:rPr>
        <w:t xml:space="preserve"> degradation. </w:t>
      </w:r>
    </w:p>
    <w:p w:rsidR="00076087" w:rsidRDefault="00DC4D46" w:rsidP="00DC4D46">
      <w:pPr>
        <w:tabs>
          <w:tab w:val="left" w:pos="567"/>
        </w:tabs>
        <w:adjustRightInd w:val="0"/>
        <w:snapToGrid w:val="0"/>
        <w:rPr>
          <w:rFonts w:ascii="Times New Roman" w:hAnsi="Times New Roman" w:cs="Times New Roman"/>
        </w:rPr>
      </w:pPr>
      <w:r w:rsidRPr="00DC4D46">
        <w:rPr>
          <w:rFonts w:ascii="Times New Roman" w:hAnsi="Times New Roman" w:cs="Times New Roman"/>
        </w:rPr>
        <w:t xml:space="preserve">In addition to RAN-related measurement, RAN visible </w:t>
      </w:r>
      <w:proofErr w:type="spellStart"/>
      <w:r w:rsidRPr="00DC4D46">
        <w:rPr>
          <w:rFonts w:ascii="Times New Roman" w:hAnsi="Times New Roman" w:cs="Times New Roman"/>
        </w:rPr>
        <w:t>QoE</w:t>
      </w:r>
      <w:proofErr w:type="spellEnd"/>
      <w:r w:rsidRPr="00DC4D46">
        <w:rPr>
          <w:rFonts w:ascii="Times New Roman" w:hAnsi="Times New Roman" w:cs="Times New Roman"/>
        </w:rPr>
        <w:t xml:space="preserve"> measurement is beneficial to achieve more accurate </w:t>
      </w:r>
      <w:proofErr w:type="spellStart"/>
      <w:r w:rsidRPr="00DC4D46">
        <w:rPr>
          <w:rFonts w:ascii="Times New Roman" w:hAnsi="Times New Roman" w:cs="Times New Roman"/>
        </w:rPr>
        <w:t>RRM</w:t>
      </w:r>
      <w:proofErr w:type="spellEnd"/>
      <w:r w:rsidRPr="00DC4D46">
        <w:rPr>
          <w:rFonts w:ascii="Times New Roman" w:hAnsi="Times New Roman" w:cs="Times New Roman"/>
        </w:rPr>
        <w:t xml:space="preserve"> and network optimization.</w:t>
      </w:r>
      <w:r w:rsidR="003A7747">
        <w:rPr>
          <w:rFonts w:ascii="Times New Roman" w:hAnsi="Times New Roman" w:cs="Times New Roman" w:hint="eastAsia"/>
        </w:rPr>
        <w:t xml:space="preserve"> The specific benefit rel</w:t>
      </w:r>
      <w:r w:rsidR="00152EF9">
        <w:rPr>
          <w:rFonts w:ascii="Times New Roman" w:hAnsi="Times New Roman" w:cs="Times New Roman" w:hint="eastAsia"/>
        </w:rPr>
        <w:t>ies</w:t>
      </w:r>
      <w:r w:rsidR="003A7747">
        <w:rPr>
          <w:rFonts w:ascii="Times New Roman" w:hAnsi="Times New Roman" w:cs="Times New Roman" w:hint="eastAsia"/>
        </w:rPr>
        <w:t xml:space="preserve"> on implementation</w:t>
      </w:r>
      <w:r w:rsidR="005A0CF6">
        <w:rPr>
          <w:rFonts w:ascii="Times New Roman" w:hAnsi="Times New Roman" w:cs="Times New Roman" w:hint="eastAsia"/>
        </w:rPr>
        <w:t>.</w:t>
      </w:r>
    </w:p>
    <w:p w:rsidR="00167872" w:rsidRDefault="00760072" w:rsidP="00DC4D46">
      <w:pPr>
        <w:tabs>
          <w:tab w:val="left" w:pos="567"/>
        </w:tabs>
        <w:adjustRightInd w:val="0"/>
        <w:snapToGrid w:val="0"/>
        <w:rPr>
          <w:rFonts w:ascii="Times New Roman" w:hAnsi="Times New Roman" w:cs="Times New Roman"/>
        </w:rPr>
      </w:pPr>
      <w:r w:rsidRPr="00760072">
        <w:rPr>
          <w:rFonts w:ascii="Times New Roman" w:hAnsi="Times New Roman" w:cs="Times New Roman"/>
        </w:rPr>
        <w:t xml:space="preserve">As NR supports various types of services, RAN visible </w:t>
      </w:r>
      <w:proofErr w:type="spellStart"/>
      <w:r w:rsidRPr="00760072">
        <w:rPr>
          <w:rFonts w:ascii="Times New Roman" w:hAnsi="Times New Roman" w:cs="Times New Roman"/>
        </w:rPr>
        <w:t>QoE</w:t>
      </w:r>
      <w:proofErr w:type="spellEnd"/>
      <w:r w:rsidRPr="00760072">
        <w:rPr>
          <w:rFonts w:ascii="Times New Roman" w:hAnsi="Times New Roman" w:cs="Times New Roman"/>
        </w:rPr>
        <w:t xml:space="preserve"> metric of various vertical services can be categorize into predefined parameters to limit the quantity of new </w:t>
      </w:r>
      <w:proofErr w:type="spellStart"/>
      <w:r w:rsidRPr="00760072">
        <w:rPr>
          <w:rFonts w:ascii="Times New Roman" w:hAnsi="Times New Roman" w:cs="Times New Roman"/>
        </w:rPr>
        <w:t>IEs</w:t>
      </w:r>
      <w:proofErr w:type="spellEnd"/>
      <w:r w:rsidRPr="00760072">
        <w:rPr>
          <w:rFonts w:ascii="Times New Roman" w:hAnsi="Times New Roman" w:cs="Times New Roman"/>
        </w:rPr>
        <w:t>.</w:t>
      </w:r>
      <w:r w:rsidRPr="00760072">
        <w:rPr>
          <w:rFonts w:ascii="Times New Roman" w:hAnsi="Times New Roman" w:cs="Times New Roman" w:hint="eastAsia"/>
        </w:rPr>
        <w:t xml:space="preserve"> </w:t>
      </w:r>
    </w:p>
    <w:p w:rsidR="00CD4A74" w:rsidRDefault="00760072" w:rsidP="00DC4D46">
      <w:pPr>
        <w:tabs>
          <w:tab w:val="left" w:pos="567"/>
        </w:tabs>
        <w:adjustRightInd w:val="0"/>
        <w:snapToGrid w:val="0"/>
        <w:rPr>
          <w:rFonts w:ascii="Times New Roman" w:hAnsi="Times New Roman" w:cs="Times New Roman"/>
        </w:rPr>
      </w:pPr>
      <w:r>
        <w:rPr>
          <w:rFonts w:ascii="Times New Roman" w:hAnsi="Times New Roman" w:cs="Times New Roman" w:hint="eastAsia"/>
        </w:rPr>
        <w:t>To</w:t>
      </w:r>
      <w:r w:rsidR="00633A98">
        <w:rPr>
          <w:rFonts w:ascii="Times New Roman" w:hAnsi="Times New Roman" w:cs="Times New Roman" w:hint="eastAsia"/>
        </w:rPr>
        <w:t xml:space="preserve"> ensure backward compatibility,</w:t>
      </w:r>
      <w:r>
        <w:rPr>
          <w:rFonts w:ascii="Times New Roman" w:hAnsi="Times New Roman" w:cs="Times New Roman" w:hint="eastAsia"/>
        </w:rPr>
        <w:t xml:space="preserve"> </w:t>
      </w:r>
      <w:r w:rsidR="00205579" w:rsidRPr="00205579">
        <w:rPr>
          <w:rFonts w:ascii="Times New Roman" w:hAnsi="Times New Roman" w:cs="Times New Roman"/>
        </w:rPr>
        <w:t xml:space="preserve">the </w:t>
      </w:r>
      <w:proofErr w:type="spellStart"/>
      <w:r w:rsidR="00205579" w:rsidRPr="00205579">
        <w:rPr>
          <w:rFonts w:ascii="Times New Roman" w:hAnsi="Times New Roman" w:cs="Times New Roman"/>
        </w:rPr>
        <w:t>QoE</w:t>
      </w:r>
      <w:proofErr w:type="spellEnd"/>
      <w:r w:rsidR="00205579" w:rsidRPr="00205579">
        <w:rPr>
          <w:rFonts w:ascii="Times New Roman" w:hAnsi="Times New Roman" w:cs="Times New Roman"/>
        </w:rPr>
        <w:t xml:space="preserve"> </w:t>
      </w:r>
      <w:r w:rsidR="00920FF7">
        <w:rPr>
          <w:rFonts w:ascii="Times New Roman" w:hAnsi="Times New Roman" w:cs="Times New Roman"/>
        </w:rPr>
        <w:t>measurement</w:t>
      </w:r>
      <w:r w:rsidR="00920FF7" w:rsidRPr="00205579">
        <w:rPr>
          <w:rFonts w:ascii="Times New Roman" w:hAnsi="Times New Roman" w:cs="Times New Roman"/>
        </w:rPr>
        <w:t xml:space="preserve"> </w:t>
      </w:r>
      <w:r w:rsidR="00205579" w:rsidRPr="00205579">
        <w:rPr>
          <w:rFonts w:ascii="Times New Roman" w:hAnsi="Times New Roman" w:cs="Times New Roman"/>
        </w:rPr>
        <w:t xml:space="preserve">configuration and </w:t>
      </w:r>
      <w:proofErr w:type="spellStart"/>
      <w:r w:rsidR="00205579" w:rsidRPr="00205579">
        <w:rPr>
          <w:rFonts w:ascii="Times New Roman" w:hAnsi="Times New Roman" w:cs="Times New Roman"/>
        </w:rPr>
        <w:t>QoE</w:t>
      </w:r>
      <w:proofErr w:type="spellEnd"/>
      <w:r w:rsidR="00205579" w:rsidRPr="00205579">
        <w:rPr>
          <w:rFonts w:ascii="Times New Roman" w:hAnsi="Times New Roman" w:cs="Times New Roman"/>
        </w:rPr>
        <w:t xml:space="preserve"> measurement </w:t>
      </w:r>
      <w:r w:rsidR="009A119C">
        <w:rPr>
          <w:rFonts w:ascii="Times New Roman" w:hAnsi="Times New Roman" w:cs="Times New Roman" w:hint="eastAsia"/>
        </w:rPr>
        <w:t>reporting</w:t>
      </w:r>
      <w:r w:rsidR="00205579" w:rsidRPr="00205579">
        <w:rPr>
          <w:rFonts w:ascii="Times New Roman" w:hAnsi="Times New Roman" w:cs="Times New Roman"/>
        </w:rPr>
        <w:t xml:space="preserve"> defined by </w:t>
      </w:r>
      <w:proofErr w:type="spellStart"/>
      <w:r w:rsidR="00205579" w:rsidRPr="00205579">
        <w:rPr>
          <w:rFonts w:ascii="Times New Roman" w:hAnsi="Times New Roman" w:cs="Times New Roman"/>
        </w:rPr>
        <w:t>SA4</w:t>
      </w:r>
      <w:proofErr w:type="spellEnd"/>
      <w:r w:rsidR="00205579" w:rsidRPr="00205579">
        <w:rPr>
          <w:rFonts w:ascii="Times New Roman" w:hAnsi="Times New Roman" w:cs="Times New Roman"/>
        </w:rPr>
        <w:t xml:space="preserve"> </w:t>
      </w:r>
      <w:r w:rsidR="001A79A2">
        <w:rPr>
          <w:rFonts w:ascii="Times New Roman" w:hAnsi="Times New Roman" w:cs="Times New Roman" w:hint="eastAsia"/>
        </w:rPr>
        <w:t>can ma</w:t>
      </w:r>
      <w:r w:rsidR="004930A6">
        <w:rPr>
          <w:rFonts w:ascii="Times New Roman" w:hAnsi="Times New Roman" w:cs="Times New Roman" w:hint="eastAsia"/>
        </w:rPr>
        <w:t>in</w:t>
      </w:r>
      <w:r w:rsidR="001A79A2">
        <w:rPr>
          <w:rFonts w:ascii="Times New Roman" w:hAnsi="Times New Roman" w:cs="Times New Roman" w:hint="eastAsia"/>
        </w:rPr>
        <w:t>tained</w:t>
      </w:r>
      <w:r w:rsidR="004930A6">
        <w:rPr>
          <w:rFonts w:ascii="Times New Roman" w:hAnsi="Times New Roman" w:cs="Times New Roman"/>
        </w:rPr>
        <w:t xml:space="preserve"> as</w:t>
      </w:r>
      <w:r w:rsidR="00205579" w:rsidRPr="00205579">
        <w:rPr>
          <w:rFonts w:ascii="Times New Roman" w:hAnsi="Times New Roman" w:cs="Times New Roman"/>
        </w:rPr>
        <w:t xml:space="preserve"> container</w:t>
      </w:r>
      <w:r w:rsidR="0054540A">
        <w:rPr>
          <w:rFonts w:ascii="Times New Roman" w:hAnsi="Times New Roman" w:cs="Times New Roman" w:hint="eastAsia"/>
        </w:rPr>
        <w:t>s and RAN-</w:t>
      </w:r>
      <w:r w:rsidR="00512EC8">
        <w:rPr>
          <w:rFonts w:ascii="Times New Roman" w:hAnsi="Times New Roman" w:cs="Times New Roman" w:hint="eastAsia"/>
        </w:rPr>
        <w:t xml:space="preserve">visible </w:t>
      </w:r>
      <w:proofErr w:type="spellStart"/>
      <w:r w:rsidR="00512EC8">
        <w:rPr>
          <w:rFonts w:ascii="Times New Roman" w:hAnsi="Times New Roman" w:cs="Times New Roman" w:hint="eastAsia"/>
        </w:rPr>
        <w:t>Q</w:t>
      </w:r>
      <w:r w:rsidR="008A5747">
        <w:rPr>
          <w:rFonts w:ascii="Times New Roman" w:hAnsi="Times New Roman" w:cs="Times New Roman" w:hint="eastAsia"/>
        </w:rPr>
        <w:t>oE</w:t>
      </w:r>
      <w:proofErr w:type="spellEnd"/>
      <w:r w:rsidR="008A5747">
        <w:rPr>
          <w:rFonts w:ascii="Times New Roman" w:hAnsi="Times New Roman" w:cs="Times New Roman" w:hint="eastAsia"/>
        </w:rPr>
        <w:t xml:space="preserve"> metrics/parameters can be </w:t>
      </w:r>
      <w:r w:rsidR="004462ED">
        <w:rPr>
          <w:rFonts w:ascii="Times New Roman" w:hAnsi="Times New Roman" w:cs="Times New Roman" w:hint="eastAsia"/>
        </w:rPr>
        <w:t xml:space="preserve">duplicated or </w:t>
      </w:r>
      <w:r w:rsidR="004462ED" w:rsidRPr="004462ED">
        <w:rPr>
          <w:rFonts w:ascii="Times New Roman" w:hAnsi="Times New Roman" w:cs="Times New Roman"/>
        </w:rPr>
        <w:t>deduced from</w:t>
      </w:r>
      <w:r w:rsidR="004462ED">
        <w:rPr>
          <w:rFonts w:ascii="Times New Roman" w:hAnsi="Times New Roman" w:cs="Times New Roman" w:hint="eastAsia"/>
        </w:rPr>
        <w:t xml:space="preserve"> </w:t>
      </w:r>
      <w:r w:rsidR="004462ED">
        <w:rPr>
          <w:rFonts w:ascii="Times New Roman" w:hAnsi="Times New Roman" w:cs="Times New Roman" w:hint="eastAsia"/>
        </w:rPr>
        <w:lastRenderedPageBreak/>
        <w:t xml:space="preserve">that defined by </w:t>
      </w:r>
      <w:proofErr w:type="spellStart"/>
      <w:r w:rsidR="004462ED">
        <w:rPr>
          <w:rFonts w:ascii="Times New Roman" w:hAnsi="Times New Roman" w:cs="Times New Roman" w:hint="eastAsia"/>
        </w:rPr>
        <w:t>SA4</w:t>
      </w:r>
      <w:proofErr w:type="spellEnd"/>
      <w:r w:rsidR="004462ED">
        <w:rPr>
          <w:rFonts w:ascii="Times New Roman" w:hAnsi="Times New Roman" w:cs="Times New Roman" w:hint="eastAsia"/>
        </w:rPr>
        <w:t>.</w:t>
      </w:r>
      <w:r w:rsidR="008F0D0D">
        <w:rPr>
          <w:rFonts w:ascii="Times New Roman" w:hAnsi="Times New Roman" w:cs="Times New Roman" w:hint="eastAsia"/>
        </w:rPr>
        <w:t xml:space="preserve"> </w:t>
      </w:r>
    </w:p>
    <w:p w:rsidR="00205579" w:rsidRPr="00DC4D46" w:rsidRDefault="00205579" w:rsidP="00DC4D46">
      <w:pPr>
        <w:tabs>
          <w:tab w:val="left" w:pos="567"/>
        </w:tabs>
        <w:adjustRightInd w:val="0"/>
        <w:snapToGrid w:val="0"/>
        <w:rPr>
          <w:rFonts w:ascii="Times New Roman" w:hAnsi="Times New Roman" w:cs="Times New Roman"/>
        </w:rPr>
      </w:pPr>
    </w:p>
    <w:bookmarkEnd w:id="3"/>
    <w:bookmarkEnd w:id="4"/>
    <w:bookmarkEnd w:id="5"/>
    <w:p w:rsidR="000B3E4D" w:rsidRDefault="000B3E4D" w:rsidP="000B3E4D">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sidR="003F2B20">
        <w:rPr>
          <w:rFonts w:ascii="Times New Roman" w:hAnsi="Times New Roman" w:cs="Times New Roman" w:hint="eastAsia"/>
          <w:b/>
          <w:bCs/>
          <w:szCs w:val="21"/>
        </w:rPr>
        <w:t>3</w:t>
      </w:r>
      <w:r w:rsidRPr="0093289F">
        <w:rPr>
          <w:rFonts w:ascii="Times New Roman" w:eastAsia="Malgun Gothic" w:hAnsi="Times New Roman" w:cs="Times New Roman"/>
          <w:b/>
          <w:bCs/>
          <w:szCs w:val="21"/>
          <w:lang w:eastAsia="ko-KR"/>
        </w:rPr>
        <w:t>:</w:t>
      </w:r>
      <w:r w:rsidRPr="00A50E22">
        <w:rPr>
          <w:rFonts w:ascii="Times New Roman" w:eastAsia="Malgun Gothic" w:hAnsi="Times New Roman" w:cs="Times New Roman"/>
          <w:b/>
          <w:bCs/>
          <w:szCs w:val="21"/>
          <w:lang w:eastAsia="ko-KR"/>
        </w:rPr>
        <w:t xml:space="preserve"> </w:t>
      </w:r>
      <w:r w:rsidR="007500D1">
        <w:rPr>
          <w:rFonts w:ascii="Times New Roman" w:hAnsi="Times New Roman" w:cs="Times New Roman" w:hint="eastAsia"/>
          <w:b/>
          <w:bCs/>
          <w:szCs w:val="21"/>
        </w:rPr>
        <w:t xml:space="preserve">introducing </w:t>
      </w:r>
      <w:r w:rsidR="00E74967" w:rsidRPr="00E74967">
        <w:rPr>
          <w:rFonts w:ascii="Times New Roman" w:hAnsi="Times New Roman" w:cs="Times New Roman"/>
          <w:b/>
          <w:bCs/>
          <w:szCs w:val="21"/>
        </w:rPr>
        <w:t xml:space="preserve">RAN-visible </w:t>
      </w:r>
      <w:proofErr w:type="spellStart"/>
      <w:r w:rsidR="00E74967" w:rsidRPr="00E74967">
        <w:rPr>
          <w:rFonts w:ascii="Times New Roman" w:hAnsi="Times New Roman" w:cs="Times New Roman"/>
          <w:b/>
          <w:bCs/>
          <w:szCs w:val="21"/>
        </w:rPr>
        <w:t>QoE</w:t>
      </w:r>
      <w:proofErr w:type="spellEnd"/>
      <w:r w:rsidR="00E74967" w:rsidRPr="00E74967">
        <w:rPr>
          <w:rFonts w:ascii="Times New Roman" w:hAnsi="Times New Roman" w:cs="Times New Roman"/>
          <w:b/>
          <w:bCs/>
          <w:szCs w:val="21"/>
        </w:rPr>
        <w:t xml:space="preserve"> metrics</w:t>
      </w:r>
      <w:r w:rsidR="005E6ED6">
        <w:rPr>
          <w:rFonts w:ascii="Times New Roman" w:hAnsi="Times New Roman" w:cs="Times New Roman" w:hint="eastAsia"/>
          <w:b/>
          <w:bCs/>
          <w:szCs w:val="21"/>
        </w:rPr>
        <w:t xml:space="preserve"> in NR </w:t>
      </w:r>
      <w:proofErr w:type="spellStart"/>
      <w:r w:rsidR="005E6ED6">
        <w:rPr>
          <w:rFonts w:ascii="Times New Roman" w:hAnsi="Times New Roman" w:cs="Times New Roman" w:hint="eastAsia"/>
          <w:b/>
          <w:bCs/>
          <w:szCs w:val="21"/>
        </w:rPr>
        <w:t>QoE</w:t>
      </w:r>
      <w:proofErr w:type="spellEnd"/>
      <w:r w:rsidR="000D21FF">
        <w:rPr>
          <w:rFonts w:ascii="Times New Roman" w:hAnsi="Times New Roman" w:cs="Times New Roman" w:hint="eastAsia"/>
          <w:b/>
          <w:bCs/>
          <w:szCs w:val="21"/>
        </w:rPr>
        <w:t xml:space="preserve"> which are </w:t>
      </w:r>
      <w:r w:rsidR="000D21FF" w:rsidRPr="007500D1">
        <w:rPr>
          <w:rFonts w:ascii="Times New Roman" w:hAnsi="Times New Roman" w:cs="Times New Roman"/>
          <w:b/>
          <w:bCs/>
          <w:szCs w:val="21"/>
        </w:rPr>
        <w:t>duplicated or deduced</w:t>
      </w:r>
      <w:r w:rsidR="000D21FF">
        <w:rPr>
          <w:rFonts w:ascii="Times New Roman" w:hAnsi="Times New Roman" w:cs="Times New Roman" w:hint="eastAsia"/>
          <w:b/>
          <w:bCs/>
          <w:szCs w:val="21"/>
        </w:rPr>
        <w:t xml:space="preserve"> from that</w:t>
      </w:r>
      <w:r w:rsidR="000D21FF" w:rsidRPr="000D21FF">
        <w:t xml:space="preserve"> </w:t>
      </w:r>
      <w:r w:rsidR="000D21FF" w:rsidRPr="000D21FF">
        <w:rPr>
          <w:rFonts w:ascii="Times New Roman" w:hAnsi="Times New Roman" w:cs="Times New Roman"/>
          <w:b/>
          <w:bCs/>
          <w:szCs w:val="21"/>
        </w:rPr>
        <w:t xml:space="preserve">encapsulated in </w:t>
      </w:r>
      <w:r w:rsidR="006952CD">
        <w:rPr>
          <w:rFonts w:ascii="Times New Roman" w:hAnsi="Times New Roman" w:cs="Times New Roman" w:hint="eastAsia"/>
          <w:b/>
          <w:bCs/>
          <w:szCs w:val="21"/>
        </w:rPr>
        <w:t>the</w:t>
      </w:r>
      <w:r w:rsidR="000D21FF" w:rsidRPr="000D21FF">
        <w:rPr>
          <w:rFonts w:ascii="Times New Roman" w:hAnsi="Times New Roman" w:cs="Times New Roman"/>
          <w:b/>
          <w:bCs/>
          <w:szCs w:val="21"/>
        </w:rPr>
        <w:t xml:space="preserve"> transparent container</w:t>
      </w:r>
      <w:r w:rsidRPr="0093289F">
        <w:rPr>
          <w:rFonts w:ascii="Times New Roman" w:eastAsia="Malgun Gothic" w:hAnsi="Times New Roman" w:cs="Times New Roman"/>
          <w:b/>
          <w:bCs/>
          <w:szCs w:val="21"/>
          <w:lang w:eastAsia="ko-KR"/>
        </w:rPr>
        <w:t>.</w:t>
      </w:r>
    </w:p>
    <w:p w:rsidR="002D61DA" w:rsidRDefault="002D61DA" w:rsidP="002D61DA">
      <w:pPr>
        <w:pStyle w:val="2"/>
        <w:numPr>
          <w:ilvl w:val="0"/>
          <w:numId w:val="0"/>
        </w:numPr>
        <w:spacing w:after="240"/>
        <w:rPr>
          <w:rFonts w:eastAsiaTheme="minorEastAsia"/>
        </w:rPr>
      </w:pPr>
      <w:r>
        <w:rPr>
          <w:rFonts w:eastAsiaTheme="minorEastAsia" w:hint="eastAsia"/>
        </w:rPr>
        <w:t>2.</w:t>
      </w:r>
      <w:r w:rsidR="000B73B8">
        <w:rPr>
          <w:rFonts w:eastAsiaTheme="minorEastAsia" w:hint="eastAsia"/>
        </w:rPr>
        <w:t>2</w:t>
      </w:r>
      <w:r>
        <w:rPr>
          <w:rFonts w:eastAsiaTheme="minorEastAsia" w:hint="eastAsia"/>
        </w:rPr>
        <w:t xml:space="preserve"> </w:t>
      </w:r>
      <w:proofErr w:type="spellStart"/>
      <w:r w:rsidR="00D77F1C" w:rsidRPr="00D77F1C">
        <w:rPr>
          <w:rFonts w:eastAsiaTheme="minorEastAsia"/>
        </w:rPr>
        <w:t>LTE</w:t>
      </w:r>
      <w:proofErr w:type="spellEnd"/>
      <w:r w:rsidR="00D77F1C" w:rsidRPr="00D77F1C">
        <w:rPr>
          <w:rFonts w:eastAsiaTheme="minorEastAsia"/>
        </w:rPr>
        <w:t>-based solution and enhancement</w:t>
      </w:r>
    </w:p>
    <w:p w:rsidR="002B628A" w:rsidRDefault="00A2219E" w:rsidP="00A2219E">
      <w:pPr>
        <w:pStyle w:val="3"/>
        <w:numPr>
          <w:ilvl w:val="0"/>
          <w:numId w:val="0"/>
        </w:numPr>
        <w:spacing w:after="240"/>
        <w:ind w:left="930" w:hanging="510"/>
        <w:rPr>
          <w:rFonts w:eastAsiaTheme="minorEastAsia"/>
          <w:lang w:eastAsia="zh-CN"/>
        </w:rPr>
      </w:pPr>
      <w:r>
        <w:rPr>
          <w:rFonts w:eastAsiaTheme="minorEastAsia" w:hint="eastAsia"/>
          <w:lang w:eastAsia="zh-CN"/>
        </w:rPr>
        <w:t xml:space="preserve">2.2.1 </w:t>
      </w:r>
      <w:r w:rsidR="002B628A" w:rsidRPr="00A2219E">
        <w:rPr>
          <w:rFonts w:hint="eastAsia"/>
          <w:lang w:eastAsia="zh-CN"/>
        </w:rPr>
        <w:t>M</w:t>
      </w:r>
      <w:r w:rsidR="002B628A" w:rsidRPr="00A2219E">
        <w:rPr>
          <w:lang w:eastAsia="zh-CN"/>
        </w:rPr>
        <w:t>anagement-based and signal</w:t>
      </w:r>
      <w:r w:rsidR="002D7390">
        <w:rPr>
          <w:rFonts w:eastAsiaTheme="minorEastAsia" w:hint="eastAsia"/>
          <w:lang w:eastAsia="zh-CN"/>
        </w:rPr>
        <w:t>l</w:t>
      </w:r>
      <w:r w:rsidR="002B628A" w:rsidRPr="00A2219E">
        <w:rPr>
          <w:lang w:eastAsia="zh-CN"/>
        </w:rPr>
        <w:t>ing-based</w:t>
      </w:r>
      <w:r w:rsidR="002B628A" w:rsidRPr="00A2219E">
        <w:rPr>
          <w:rFonts w:hint="eastAsia"/>
          <w:lang w:eastAsia="zh-CN"/>
        </w:rPr>
        <w:t xml:space="preserve"> </w:t>
      </w:r>
      <w:proofErr w:type="spellStart"/>
      <w:r w:rsidR="002B628A" w:rsidRPr="00A2219E">
        <w:rPr>
          <w:rFonts w:hint="eastAsia"/>
          <w:lang w:eastAsia="zh-CN"/>
        </w:rPr>
        <w:t>QoE</w:t>
      </w:r>
      <w:proofErr w:type="spellEnd"/>
    </w:p>
    <w:p w:rsidR="008C41F4" w:rsidRDefault="009C17DD" w:rsidP="008C41F4">
      <w:r>
        <w:object w:dxaOrig="15108" w:dyaOrig="6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210.55pt" o:ole="">
            <v:imagedata r:id="rId9" o:title=""/>
          </v:shape>
          <o:OLEObject Type="Embed" ProgID="Visio.Drawing.11" ShapeID="_x0000_i1025" DrawAspect="Content" ObjectID="_1664970335" r:id="rId10"/>
        </w:object>
      </w:r>
    </w:p>
    <w:p w:rsidR="00462A53" w:rsidRPr="002E39D7" w:rsidRDefault="00462A53" w:rsidP="00462A53">
      <w:pPr>
        <w:tabs>
          <w:tab w:val="left" w:pos="567"/>
        </w:tabs>
        <w:adjustRightInd w:val="0"/>
        <w:snapToGrid w:val="0"/>
        <w:jc w:val="center"/>
        <w:rPr>
          <w:rFonts w:ascii="Times New Roman" w:hAnsi="Times New Roman" w:cs="Times New Roman"/>
          <w:b/>
        </w:rPr>
      </w:pPr>
      <w:r w:rsidRPr="002E39D7">
        <w:rPr>
          <w:rFonts w:ascii="Times New Roman" w:hAnsi="Times New Roman" w:cs="Times New Roman" w:hint="eastAsia"/>
          <w:b/>
        </w:rPr>
        <w:t xml:space="preserve">Figure 1: </w:t>
      </w:r>
      <w:r w:rsidRPr="00462A53">
        <w:rPr>
          <w:rFonts w:ascii="Times New Roman" w:hAnsi="Times New Roman" w:cs="Times New Roman"/>
          <w:b/>
        </w:rPr>
        <w:t>Management-based and signalling-based QoE</w:t>
      </w:r>
      <w:r w:rsidRPr="00462A53">
        <w:rPr>
          <w:rFonts w:ascii="Times New Roman" w:hAnsi="Times New Roman" w:cs="Times New Roman" w:hint="eastAsia"/>
          <w:b/>
        </w:rPr>
        <w:t xml:space="preserve"> </w:t>
      </w:r>
      <w:r>
        <w:rPr>
          <w:rFonts w:ascii="Times New Roman" w:hAnsi="Times New Roman" w:cs="Times New Roman" w:hint="eastAsia"/>
          <w:b/>
        </w:rPr>
        <w:t>procedure</w:t>
      </w:r>
      <w:r w:rsidRPr="002E39D7">
        <w:rPr>
          <w:rFonts w:ascii="Times New Roman" w:hAnsi="Times New Roman" w:cs="Times New Roman" w:hint="eastAsia"/>
          <w:b/>
        </w:rPr>
        <w:t xml:space="preserve"> </w:t>
      </w:r>
    </w:p>
    <w:p w:rsidR="00462A53" w:rsidRPr="00462A53" w:rsidRDefault="00462A53" w:rsidP="008C41F4"/>
    <w:p w:rsidR="00F416A6" w:rsidRPr="00F676C7" w:rsidRDefault="0081265C" w:rsidP="00F676C7">
      <w:pPr>
        <w:tabs>
          <w:tab w:val="left" w:pos="567"/>
        </w:tabs>
        <w:adjustRightInd w:val="0"/>
        <w:snapToGrid w:val="0"/>
        <w:rPr>
          <w:rFonts w:ascii="Times New Roman" w:hAnsi="Times New Roman" w:cs="Times New Roman"/>
        </w:rPr>
      </w:pPr>
      <w:r>
        <w:rPr>
          <w:rFonts w:ascii="Times New Roman" w:hAnsi="Times New Roman" w:cs="Times New Roman" w:hint="eastAsia"/>
        </w:rPr>
        <w:t>It</w:t>
      </w:r>
      <w:r>
        <w:rPr>
          <w:rFonts w:ascii="Times New Roman" w:hAnsi="Times New Roman" w:cs="Times New Roman"/>
        </w:rPr>
        <w:t>’</w:t>
      </w:r>
      <w:r>
        <w:rPr>
          <w:rFonts w:ascii="Times New Roman" w:hAnsi="Times New Roman" w:cs="Times New Roman" w:hint="eastAsia"/>
        </w:rPr>
        <w:t>s agreed that b</w:t>
      </w:r>
      <w:r w:rsidR="00F416A6" w:rsidRPr="00F676C7">
        <w:rPr>
          <w:rFonts w:ascii="Times New Roman" w:hAnsi="Times New Roman" w:cs="Times New Roman"/>
        </w:rPr>
        <w:t>oth signalling based and management based initiation cases are allowed</w:t>
      </w:r>
      <w:r w:rsidR="00887380">
        <w:rPr>
          <w:rFonts w:ascii="Times New Roman" w:hAnsi="Times New Roman" w:cs="Times New Roman" w:hint="eastAsia"/>
        </w:rPr>
        <w:t xml:space="preserve"> for NR </w:t>
      </w:r>
      <w:proofErr w:type="spellStart"/>
      <w:r w:rsidR="00887380">
        <w:rPr>
          <w:rFonts w:ascii="Times New Roman" w:hAnsi="Times New Roman" w:cs="Times New Roman" w:hint="eastAsia"/>
        </w:rPr>
        <w:t>QoE</w:t>
      </w:r>
      <w:proofErr w:type="spellEnd"/>
      <w:r w:rsidR="00F416A6" w:rsidRPr="00F676C7">
        <w:rPr>
          <w:rFonts w:ascii="Times New Roman" w:hAnsi="Times New Roman" w:cs="Times New Roman"/>
        </w:rPr>
        <w:t xml:space="preserve">. </w:t>
      </w:r>
    </w:p>
    <w:p w:rsidR="00F416A6" w:rsidRPr="00F676C7" w:rsidRDefault="00F416A6" w:rsidP="00F676C7">
      <w:pPr>
        <w:tabs>
          <w:tab w:val="left" w:pos="567"/>
        </w:tabs>
        <w:adjustRightInd w:val="0"/>
        <w:snapToGrid w:val="0"/>
        <w:rPr>
          <w:rFonts w:ascii="Times New Roman" w:hAnsi="Times New Roman" w:cs="Times New Roman"/>
        </w:rPr>
      </w:pPr>
      <w:r w:rsidRPr="00F676C7">
        <w:rPr>
          <w:rFonts w:ascii="Times New Roman" w:hAnsi="Times New Roman" w:cs="Times New Roman"/>
        </w:rPr>
        <w:t xml:space="preserve">For the signalling based case, the Application Layer Measurement Collection is initiated towards a specific UE from CN nodes </w:t>
      </w:r>
      <w:r w:rsidR="00EA176C">
        <w:rPr>
          <w:rFonts w:ascii="Times New Roman" w:hAnsi="Times New Roman" w:cs="Times New Roman" w:hint="eastAsia"/>
        </w:rPr>
        <w:t>re</w:t>
      </w:r>
      <w:r w:rsidR="00EA176C">
        <w:rPr>
          <w:rFonts w:ascii="Times New Roman" w:hAnsi="Times New Roman" w:cs="Times New Roman"/>
        </w:rPr>
        <w:t xml:space="preserve">using the </w:t>
      </w:r>
      <w:r w:rsidR="00EA176C">
        <w:rPr>
          <w:rFonts w:ascii="Times New Roman" w:hAnsi="Times New Roman" w:cs="Times New Roman" w:hint="eastAsia"/>
        </w:rPr>
        <w:t>Trace</w:t>
      </w:r>
      <w:r w:rsidRPr="00F676C7">
        <w:rPr>
          <w:rFonts w:ascii="Times New Roman" w:hAnsi="Times New Roman" w:cs="Times New Roman"/>
        </w:rPr>
        <w:t xml:space="preserve"> mechanism; </w:t>
      </w:r>
    </w:p>
    <w:p w:rsidR="00F416A6" w:rsidRDefault="00BC61B9" w:rsidP="00F676C7">
      <w:pPr>
        <w:tabs>
          <w:tab w:val="left" w:pos="567"/>
        </w:tabs>
        <w:adjustRightInd w:val="0"/>
        <w:snapToGrid w:val="0"/>
        <w:rPr>
          <w:rFonts w:ascii="Times New Roman" w:hAnsi="Times New Roman" w:cs="Times New Roman"/>
        </w:rPr>
      </w:pPr>
      <w:r>
        <w:rPr>
          <w:rFonts w:ascii="Times New Roman" w:hAnsi="Times New Roman" w:cs="Times New Roman" w:hint="eastAsia"/>
        </w:rPr>
        <w:t>F</w:t>
      </w:r>
      <w:r w:rsidR="00F416A6" w:rsidRPr="00F676C7">
        <w:rPr>
          <w:rFonts w:ascii="Times New Roman" w:hAnsi="Times New Roman" w:cs="Times New Roman"/>
        </w:rPr>
        <w:t>or the management based case, the Application Layer Measurement Collection is initiated from OAM targeting an area (without targeting a specific UE).</w:t>
      </w:r>
    </w:p>
    <w:p w:rsidR="00A6244C" w:rsidRDefault="00A6244C" w:rsidP="00A6244C">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sidR="00FE3A62">
        <w:rPr>
          <w:rFonts w:ascii="Times New Roman" w:hAnsi="Times New Roman" w:cs="Times New Roman" w:hint="eastAsia"/>
          <w:b/>
          <w:bCs/>
          <w:szCs w:val="21"/>
        </w:rPr>
        <w:t>4</w:t>
      </w:r>
      <w:r w:rsidRPr="0093289F">
        <w:rPr>
          <w:rFonts w:ascii="Times New Roman" w:eastAsia="Malgun Gothic" w:hAnsi="Times New Roman" w:cs="Times New Roman"/>
          <w:b/>
          <w:bCs/>
          <w:szCs w:val="21"/>
          <w:lang w:eastAsia="ko-KR"/>
        </w:rPr>
        <w:t>:</w:t>
      </w:r>
      <w:r w:rsidR="00473B0E" w:rsidRPr="00473B0E">
        <w:t xml:space="preserve"> </w:t>
      </w:r>
      <w:r w:rsidR="00473B0E" w:rsidRPr="00473B0E">
        <w:rPr>
          <w:rFonts w:ascii="Times New Roman" w:eastAsia="Malgun Gothic" w:hAnsi="Times New Roman" w:cs="Times New Roman"/>
          <w:b/>
          <w:bCs/>
          <w:szCs w:val="21"/>
          <w:lang w:eastAsia="ko-KR"/>
        </w:rPr>
        <w:t>Management-based and signalling-based QoE</w:t>
      </w:r>
      <w:r w:rsidR="00473B0E">
        <w:rPr>
          <w:rFonts w:ascii="Times New Roman" w:hAnsi="Times New Roman" w:cs="Times New Roman" w:hint="eastAsia"/>
          <w:b/>
          <w:bCs/>
          <w:szCs w:val="21"/>
        </w:rPr>
        <w:t xml:space="preserve"> procedure </w:t>
      </w:r>
      <w:r w:rsidR="009055A8">
        <w:rPr>
          <w:rFonts w:ascii="Times New Roman" w:hAnsi="Times New Roman" w:cs="Times New Roman" w:hint="eastAsia"/>
          <w:b/>
          <w:bCs/>
          <w:szCs w:val="21"/>
        </w:rPr>
        <w:t>should</w:t>
      </w:r>
      <w:r w:rsidR="00473B0E">
        <w:rPr>
          <w:rFonts w:ascii="Times New Roman" w:hAnsi="Times New Roman" w:cs="Times New Roman" w:hint="eastAsia"/>
          <w:b/>
          <w:bCs/>
          <w:szCs w:val="21"/>
        </w:rPr>
        <w:t xml:space="preserve"> be </w:t>
      </w:r>
      <w:r w:rsidR="0084781A">
        <w:rPr>
          <w:rFonts w:ascii="Times New Roman" w:hAnsi="Times New Roman" w:cs="Times New Roman" w:hint="eastAsia"/>
          <w:b/>
          <w:bCs/>
          <w:szCs w:val="21"/>
        </w:rPr>
        <w:t>captured in</w:t>
      </w:r>
      <w:r w:rsidR="007D2BDD">
        <w:rPr>
          <w:rFonts w:ascii="Times New Roman" w:hAnsi="Times New Roman" w:cs="Times New Roman" w:hint="eastAsia"/>
          <w:b/>
          <w:bCs/>
          <w:szCs w:val="21"/>
        </w:rPr>
        <w:t>to</w:t>
      </w:r>
      <w:r w:rsidR="0084781A">
        <w:rPr>
          <w:rFonts w:ascii="Times New Roman" w:hAnsi="Times New Roman" w:cs="Times New Roman" w:hint="eastAsia"/>
          <w:b/>
          <w:bCs/>
          <w:szCs w:val="21"/>
        </w:rPr>
        <w:t xml:space="preserve"> the TR</w:t>
      </w:r>
      <w:r w:rsidRPr="0093289F">
        <w:rPr>
          <w:rFonts w:ascii="Times New Roman" w:eastAsia="Malgun Gothic" w:hAnsi="Times New Roman" w:cs="Times New Roman"/>
          <w:b/>
          <w:bCs/>
          <w:szCs w:val="21"/>
          <w:lang w:eastAsia="ko-KR"/>
        </w:rPr>
        <w:t>.</w:t>
      </w:r>
    </w:p>
    <w:p w:rsidR="00A6244C" w:rsidRPr="00A6244C" w:rsidRDefault="00A6244C" w:rsidP="00F676C7">
      <w:pPr>
        <w:tabs>
          <w:tab w:val="left" w:pos="567"/>
        </w:tabs>
        <w:adjustRightInd w:val="0"/>
        <w:snapToGrid w:val="0"/>
        <w:rPr>
          <w:rFonts w:ascii="Times New Roman" w:hAnsi="Times New Roman" w:cs="Times New Roman"/>
        </w:rPr>
      </w:pPr>
    </w:p>
    <w:p w:rsidR="000F15BB" w:rsidRDefault="002B628A" w:rsidP="00FA1590">
      <w:pPr>
        <w:pStyle w:val="3"/>
        <w:numPr>
          <w:ilvl w:val="2"/>
          <w:numId w:val="15"/>
        </w:numPr>
        <w:spacing w:after="240"/>
        <w:rPr>
          <w:rFonts w:eastAsiaTheme="minorEastAsia"/>
          <w:lang w:eastAsia="zh-CN"/>
        </w:rPr>
      </w:pPr>
      <w:r w:rsidRPr="00A2219E">
        <w:rPr>
          <w:lang w:eastAsia="zh-CN"/>
        </w:rPr>
        <w:t>D</w:t>
      </w:r>
      <w:r w:rsidRPr="00A2219E">
        <w:rPr>
          <w:rFonts w:hint="eastAsia"/>
          <w:lang w:eastAsia="zh-CN"/>
        </w:rPr>
        <w:t>elivering of QoE configuration and report</w:t>
      </w:r>
      <w:r w:rsidR="002701CE">
        <w:rPr>
          <w:rFonts w:eastAsiaTheme="minorEastAsia" w:hint="eastAsia"/>
          <w:lang w:eastAsia="zh-CN"/>
        </w:rPr>
        <w:t>ing</w:t>
      </w:r>
    </w:p>
    <w:p w:rsidR="00102555" w:rsidRDefault="00B85B13" w:rsidP="0053244E">
      <w:pPr>
        <w:tabs>
          <w:tab w:val="left" w:pos="567"/>
        </w:tabs>
        <w:adjustRightInd w:val="0"/>
        <w:snapToGrid w:val="0"/>
        <w:rPr>
          <w:rFonts w:ascii="Times New Roman" w:hAnsi="Times New Roman" w:cs="Times New Roman"/>
        </w:rPr>
      </w:pPr>
      <w:r w:rsidRPr="0053244E">
        <w:rPr>
          <w:rFonts w:ascii="Times New Roman" w:hAnsi="Times New Roman" w:cs="Times New Roman" w:hint="eastAsia"/>
        </w:rPr>
        <w:t>At last RAN3 #109-e meeting, it</w:t>
      </w:r>
      <w:r w:rsidR="007E1F5E">
        <w:rPr>
          <w:rFonts w:ascii="Times New Roman" w:hAnsi="Times New Roman" w:cs="Times New Roman"/>
        </w:rPr>
        <w:t>’</w:t>
      </w:r>
      <w:r w:rsidRPr="0053244E">
        <w:rPr>
          <w:rFonts w:ascii="Times New Roman" w:hAnsi="Times New Roman" w:cs="Times New Roman" w:hint="eastAsia"/>
        </w:rPr>
        <w:t>s a consensus that UP solution is precluded and the NR QoE reports are carried ov</w:t>
      </w:r>
      <w:r w:rsidR="00102555">
        <w:rPr>
          <w:rFonts w:ascii="Times New Roman" w:hAnsi="Times New Roman" w:cs="Times New Roman" w:hint="eastAsia"/>
        </w:rPr>
        <w:t xml:space="preserve">er CP from RAN3 point of view. </w:t>
      </w:r>
    </w:p>
    <w:p w:rsidR="00D43A12" w:rsidRDefault="00BC7A52" w:rsidP="00D43A12">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Thus, </w:t>
      </w:r>
      <w:proofErr w:type="spellStart"/>
      <w:r w:rsidR="00B85B13" w:rsidRPr="0053244E">
        <w:rPr>
          <w:rFonts w:ascii="Times New Roman" w:hAnsi="Times New Roman" w:cs="Times New Roman" w:hint="eastAsia"/>
        </w:rPr>
        <w:t>RAN2</w:t>
      </w:r>
      <w:proofErr w:type="spellEnd"/>
      <w:r w:rsidR="00B85B13" w:rsidRPr="0053244E">
        <w:rPr>
          <w:rFonts w:ascii="Times New Roman" w:hAnsi="Times New Roman" w:cs="Times New Roman" w:hint="eastAsia"/>
        </w:rPr>
        <w:t xml:space="preserve"> </w:t>
      </w:r>
      <w:r w:rsidR="00CB3D82">
        <w:rPr>
          <w:rFonts w:ascii="Times New Roman" w:hAnsi="Times New Roman" w:cs="Times New Roman" w:hint="eastAsia"/>
        </w:rPr>
        <w:t xml:space="preserve">should </w:t>
      </w:r>
      <w:r w:rsidR="006B218E">
        <w:rPr>
          <w:rFonts w:ascii="Times New Roman" w:hAnsi="Times New Roman" w:cs="Times New Roman" w:hint="eastAsia"/>
        </w:rPr>
        <w:t xml:space="preserve">be informed that they may need to </w:t>
      </w:r>
      <w:r w:rsidR="00B85B13" w:rsidRPr="0053244E">
        <w:rPr>
          <w:rFonts w:ascii="Times New Roman" w:hAnsi="Times New Roman" w:cs="Times New Roman" w:hint="eastAsia"/>
        </w:rPr>
        <w:t xml:space="preserve">define </w:t>
      </w:r>
      <w:proofErr w:type="spellStart"/>
      <w:r w:rsidR="00B85B13" w:rsidRPr="0053244E">
        <w:rPr>
          <w:rFonts w:ascii="Times New Roman" w:hAnsi="Times New Roman" w:cs="Times New Roman" w:hint="eastAsia"/>
        </w:rPr>
        <w:t>SRB</w:t>
      </w:r>
      <w:proofErr w:type="spellEnd"/>
      <w:r w:rsidR="00B85B13" w:rsidRPr="0053244E">
        <w:rPr>
          <w:rFonts w:ascii="Times New Roman" w:hAnsi="Times New Roman" w:cs="Times New Roman" w:hint="eastAsia"/>
        </w:rPr>
        <w:t xml:space="preserve"> for QoE configuration &amp; report transmission</w:t>
      </w:r>
      <w:r w:rsidR="00AD536F">
        <w:rPr>
          <w:rFonts w:ascii="Times New Roman" w:hAnsi="Times New Roman" w:cs="Times New Roman" w:hint="eastAsia"/>
        </w:rPr>
        <w:t xml:space="preserve"> </w:t>
      </w:r>
      <w:r w:rsidR="00865A7B">
        <w:rPr>
          <w:rFonts w:ascii="Times New Roman" w:hAnsi="Times New Roman" w:cs="Times New Roman" w:hint="eastAsia"/>
        </w:rPr>
        <w:t>refer to</w:t>
      </w:r>
      <w:r w:rsidR="00AD536F">
        <w:rPr>
          <w:rFonts w:ascii="Times New Roman" w:hAnsi="Times New Roman" w:cs="Times New Roman"/>
        </w:rPr>
        <w:t xml:space="preserve"> </w:t>
      </w:r>
      <w:r w:rsidR="00D43A12">
        <w:rPr>
          <w:rFonts w:ascii="Times New Roman" w:hAnsi="Times New Roman" w:cs="Times New Roman" w:hint="eastAsia"/>
        </w:rPr>
        <w:t xml:space="preserve">that of </w:t>
      </w:r>
      <w:proofErr w:type="spellStart"/>
      <w:r w:rsidR="00AD536F">
        <w:rPr>
          <w:rFonts w:ascii="Times New Roman" w:hAnsi="Times New Roman" w:cs="Times New Roman"/>
        </w:rPr>
        <w:t>LTE</w:t>
      </w:r>
      <w:proofErr w:type="spellEnd"/>
      <w:r w:rsidR="00515951">
        <w:rPr>
          <w:rFonts w:ascii="Times New Roman" w:hAnsi="Times New Roman" w:cs="Times New Roman" w:hint="eastAsia"/>
        </w:rPr>
        <w:t xml:space="preserve"> in [</w:t>
      </w:r>
      <w:r w:rsidR="00EE7E57">
        <w:rPr>
          <w:rFonts w:ascii="Times New Roman" w:hAnsi="Times New Roman" w:cs="Times New Roman" w:hint="eastAsia"/>
        </w:rPr>
        <w:t>2</w:t>
      </w:r>
      <w:r w:rsidR="00515951">
        <w:rPr>
          <w:rFonts w:ascii="Times New Roman" w:hAnsi="Times New Roman" w:cs="Times New Roman" w:hint="eastAsia"/>
        </w:rPr>
        <w:t>]</w:t>
      </w:r>
      <w:r w:rsidR="00B2724A">
        <w:rPr>
          <w:rFonts w:ascii="Times New Roman" w:hAnsi="Times New Roman" w:cs="Times New Roman" w:hint="eastAsia"/>
        </w:rPr>
        <w:t xml:space="preserve"> during WI stage</w:t>
      </w:r>
      <w:r w:rsidR="00B85B13" w:rsidRPr="0053244E">
        <w:rPr>
          <w:rFonts w:ascii="Times New Roman" w:hAnsi="Times New Roman" w:cs="Times New Roman" w:hint="eastAsia"/>
        </w:rPr>
        <w:t>.</w:t>
      </w:r>
    </w:p>
    <w:p w:rsidR="002F584D" w:rsidRDefault="002F584D" w:rsidP="00D43A12">
      <w:pPr>
        <w:tabs>
          <w:tab w:val="left" w:pos="567"/>
        </w:tabs>
        <w:adjustRightInd w:val="0"/>
        <w:snapToGrid w:val="0"/>
        <w:rPr>
          <w:rFonts w:ascii="Times New Roman" w:hAnsi="Times New Roman" w:cs="Times New Roman"/>
        </w:rPr>
      </w:pPr>
    </w:p>
    <w:p w:rsidR="00D43A12" w:rsidRPr="00D43A12" w:rsidRDefault="00D43A12" w:rsidP="002F584D">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D43A12">
        <w:rPr>
          <w:rFonts w:ascii="Times New Roman" w:hAnsi="Times New Roman" w:cs="Times New Roman"/>
        </w:rPr>
        <w:t>SRB4 is for RRC messages which include application layer measurement reporting information, all using DCCH logical channel. SRB4 can only be configured by E-UTRAN after security activation. SRB4 is not applicable for NB-IoT.</w:t>
      </w:r>
    </w:p>
    <w:p w:rsidR="00AD536F" w:rsidRDefault="00AD536F" w:rsidP="00441A2A">
      <w:pPr>
        <w:tabs>
          <w:tab w:val="left" w:pos="567"/>
        </w:tabs>
        <w:adjustRightInd w:val="0"/>
        <w:snapToGrid w:val="0"/>
        <w:rPr>
          <w:rFonts w:ascii="Times New Roman" w:hAnsi="Times New Roman" w:cs="Times New Roman"/>
        </w:rPr>
      </w:pPr>
    </w:p>
    <w:p w:rsidR="000B2A65" w:rsidRDefault="00441A2A" w:rsidP="00441A2A">
      <w:pPr>
        <w:tabs>
          <w:tab w:val="left" w:pos="567"/>
        </w:tabs>
        <w:adjustRightInd w:val="0"/>
        <w:snapToGrid w:val="0"/>
        <w:rPr>
          <w:rFonts w:ascii="Times New Roman" w:hAnsi="Times New Roman" w:cs="Times New Roman"/>
          <w:bCs/>
          <w:szCs w:val="21"/>
        </w:rPr>
      </w:pPr>
      <w:r>
        <w:rPr>
          <w:rFonts w:ascii="Times New Roman" w:hAnsi="Times New Roman" w:cs="Times New Roman" w:hint="eastAsia"/>
        </w:rPr>
        <w:t>Furthermore, i</w:t>
      </w:r>
      <w:r w:rsidR="000B2A65">
        <w:rPr>
          <w:rFonts w:ascii="Times New Roman" w:hAnsi="Times New Roman" w:cs="Times New Roman" w:hint="eastAsia"/>
          <w:bCs/>
          <w:szCs w:val="21"/>
        </w:rPr>
        <w:t xml:space="preserve">t is </w:t>
      </w:r>
      <w:r w:rsidR="000B2A65" w:rsidRPr="005C57D4">
        <w:rPr>
          <w:rFonts w:ascii="Times New Roman" w:hAnsi="Times New Roman" w:cs="Times New Roman"/>
          <w:bCs/>
          <w:szCs w:val="21"/>
        </w:rPr>
        <w:t>predictable</w:t>
      </w:r>
      <w:r w:rsidR="000B2A65">
        <w:rPr>
          <w:rFonts w:ascii="Times New Roman" w:hAnsi="Times New Roman" w:cs="Times New Roman" w:hint="eastAsia"/>
          <w:bCs/>
          <w:szCs w:val="21"/>
        </w:rPr>
        <w:t xml:space="preserve"> that more conclusions will be made in this meeting (i.e. RAN3 #110) and much of them will be closely related to RAN2. Therefore, the terms of reference for this SI should be clarified for RAN2 and one more LS with specific tasks is essential to achieve high-efficient discussion since only 0.5 TU is available at last RAN2 meeting. </w:t>
      </w:r>
    </w:p>
    <w:p w:rsidR="000B2A65" w:rsidRPr="000F7BC7" w:rsidRDefault="000B2A65" w:rsidP="000B2A65">
      <w:pPr>
        <w:widowControl/>
        <w:tabs>
          <w:tab w:val="left" w:pos="567"/>
        </w:tabs>
        <w:adjustRightInd w:val="0"/>
        <w:snapToGrid w:val="0"/>
        <w:jc w:val="left"/>
        <w:rPr>
          <w:rFonts w:ascii="Times New Roman" w:hAnsi="Times New Roman" w:cs="Times New Roman"/>
          <w:bCs/>
          <w:szCs w:val="21"/>
        </w:rPr>
      </w:pPr>
    </w:p>
    <w:p w:rsidR="000B2A65" w:rsidRPr="0053244E" w:rsidRDefault="000B2A65" w:rsidP="00EC5191">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sidR="006D01A8">
        <w:rPr>
          <w:rFonts w:ascii="Times New Roman" w:hAnsi="Times New Roman" w:cs="Times New Roman" w:hint="eastAsia"/>
          <w:b/>
          <w:bCs/>
          <w:szCs w:val="21"/>
        </w:rPr>
        <w:t>5</w:t>
      </w:r>
      <w:r w:rsidRPr="00BF1F92">
        <w:rPr>
          <w:rFonts w:ascii="Times New Roman" w:eastAsia="Malgun Gothic" w:hAnsi="Times New Roman" w:cs="Times New Roman" w:hint="eastAsia"/>
          <w:b/>
          <w:bCs/>
          <w:szCs w:val="21"/>
          <w:lang w:eastAsia="ko-KR"/>
        </w:rPr>
        <w:t>:</w:t>
      </w:r>
      <w:r>
        <w:rPr>
          <w:rFonts w:ascii="Times New Roman" w:hAnsi="Times New Roman" w:cs="Times New Roman" w:hint="eastAsia"/>
          <w:b/>
          <w:bCs/>
          <w:szCs w:val="21"/>
        </w:rPr>
        <w:t xml:space="preserve"> T</w:t>
      </w:r>
      <w:r w:rsidRPr="007C5C36">
        <w:rPr>
          <w:rFonts w:ascii="Times New Roman" w:hAnsi="Times New Roman" w:cs="Times New Roman"/>
          <w:b/>
          <w:bCs/>
          <w:szCs w:val="21"/>
        </w:rPr>
        <w:t>o</w:t>
      </w:r>
      <w:r>
        <w:rPr>
          <w:rFonts w:ascii="Times New Roman" w:hAnsi="Times New Roman" w:cs="Times New Roman" w:hint="eastAsia"/>
          <w:b/>
          <w:bCs/>
          <w:szCs w:val="21"/>
        </w:rPr>
        <w:t xml:space="preserve"> promote</w:t>
      </w:r>
      <w:r w:rsidRPr="007C5C36">
        <w:rPr>
          <w:rFonts w:ascii="Times New Roman" w:hAnsi="Times New Roman" w:cs="Times New Roman"/>
          <w:b/>
          <w:bCs/>
          <w:szCs w:val="21"/>
        </w:rPr>
        <w:t xml:space="preserve"> high-efficient discussion</w:t>
      </w:r>
      <w:r>
        <w:rPr>
          <w:rFonts w:ascii="Times New Roman" w:hAnsi="Times New Roman" w:cs="Times New Roman" w:hint="eastAsia"/>
          <w:b/>
          <w:bCs/>
          <w:szCs w:val="21"/>
        </w:rPr>
        <w:t xml:space="preserve"> in RAN2, RAN3 should send one more LS to </w:t>
      </w:r>
      <w:proofErr w:type="spellStart"/>
      <w:r>
        <w:rPr>
          <w:rFonts w:ascii="Times New Roman" w:hAnsi="Times New Roman" w:cs="Times New Roman" w:hint="eastAsia"/>
          <w:b/>
          <w:bCs/>
          <w:szCs w:val="21"/>
        </w:rPr>
        <w:t>RAN2</w:t>
      </w:r>
      <w:proofErr w:type="spellEnd"/>
      <w:r>
        <w:rPr>
          <w:rFonts w:ascii="Times New Roman" w:hAnsi="Times New Roman" w:cs="Times New Roman" w:hint="eastAsia"/>
          <w:b/>
          <w:bCs/>
          <w:szCs w:val="21"/>
        </w:rPr>
        <w:t xml:space="preserve"> with specific </w:t>
      </w:r>
      <w:r w:rsidR="005006B8">
        <w:rPr>
          <w:rFonts w:ascii="Times New Roman" w:hAnsi="Times New Roman" w:cs="Times New Roman" w:hint="eastAsia"/>
          <w:b/>
          <w:bCs/>
          <w:szCs w:val="21"/>
        </w:rPr>
        <w:t>issue</w:t>
      </w:r>
      <w:r>
        <w:rPr>
          <w:rFonts w:ascii="Times New Roman" w:hAnsi="Times New Roman" w:cs="Times New Roman" w:hint="eastAsia"/>
          <w:b/>
          <w:bCs/>
          <w:szCs w:val="21"/>
        </w:rPr>
        <w:t>s</w:t>
      </w:r>
      <w:r w:rsidRPr="00BF1F92">
        <w:rPr>
          <w:rFonts w:ascii="Times New Roman" w:eastAsia="Malgun Gothic" w:hAnsi="Times New Roman" w:cs="Times New Roman"/>
          <w:b/>
          <w:bCs/>
          <w:szCs w:val="21"/>
          <w:lang w:eastAsia="ko-KR"/>
        </w:rPr>
        <w:t>.</w:t>
      </w:r>
    </w:p>
    <w:p w:rsidR="00833A08" w:rsidRDefault="00DB12E3" w:rsidP="0039549E">
      <w:pPr>
        <w:pStyle w:val="3"/>
        <w:numPr>
          <w:ilvl w:val="2"/>
          <w:numId w:val="15"/>
        </w:numPr>
        <w:spacing w:after="240"/>
        <w:rPr>
          <w:rFonts w:eastAsiaTheme="minorEastAsia"/>
          <w:lang w:eastAsia="zh-CN"/>
        </w:rPr>
      </w:pPr>
      <w:r w:rsidRPr="006D7568">
        <w:rPr>
          <w:lang w:eastAsia="zh-CN"/>
        </w:rPr>
        <w:t>Configuration</w:t>
      </w:r>
      <w:r w:rsidRPr="006D7568">
        <w:rPr>
          <w:rFonts w:hint="eastAsia"/>
          <w:lang w:eastAsia="zh-CN"/>
        </w:rPr>
        <w:t xml:space="preserve"> </w:t>
      </w:r>
      <w:r w:rsidR="00670E23" w:rsidRPr="006D7568">
        <w:rPr>
          <w:rFonts w:hint="eastAsia"/>
          <w:lang w:eastAsia="zh-CN"/>
        </w:rPr>
        <w:t>maintaining</w:t>
      </w:r>
      <w:r w:rsidR="00A915A2" w:rsidRPr="006D7568">
        <w:rPr>
          <w:rFonts w:hint="eastAsia"/>
          <w:lang w:eastAsia="zh-CN"/>
        </w:rPr>
        <w:t xml:space="preserve"> when UE transfer to</w:t>
      </w:r>
      <w:r w:rsidR="00833A08" w:rsidRPr="006D7568">
        <w:rPr>
          <w:lang w:eastAsia="zh-CN"/>
        </w:rPr>
        <w:t xml:space="preserve"> RRC INACTIVE state.</w:t>
      </w:r>
    </w:p>
    <w:p w:rsidR="00220E8F" w:rsidRDefault="00B85B13" w:rsidP="0039549E">
      <w:pPr>
        <w:tabs>
          <w:tab w:val="left" w:pos="567"/>
        </w:tabs>
        <w:adjustRightInd w:val="0"/>
        <w:snapToGrid w:val="0"/>
        <w:rPr>
          <w:rFonts w:ascii="Times New Roman" w:hAnsi="Times New Roman" w:cs="Times New Roman"/>
        </w:rPr>
      </w:pPr>
      <w:r w:rsidRPr="0039549E">
        <w:rPr>
          <w:rFonts w:ascii="Times New Roman" w:hAnsi="Times New Roman" w:cs="Times New Roman" w:hint="eastAsia"/>
        </w:rPr>
        <w:lastRenderedPageBreak/>
        <w:t>The measurement configuration should not be released during the INACTIVE state to avoid configuring the UE again and again every time it switches back to CONNECTED state.</w:t>
      </w:r>
    </w:p>
    <w:p w:rsidR="0039549E" w:rsidRPr="00921C38" w:rsidRDefault="00D944AE" w:rsidP="00921C38">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sidR="00CF5DB6">
        <w:rPr>
          <w:rFonts w:ascii="Times New Roman" w:hAnsi="Times New Roman" w:cs="Times New Roman" w:hint="eastAsia"/>
          <w:b/>
          <w:bCs/>
          <w:szCs w:val="21"/>
        </w:rPr>
        <w:t>6</w:t>
      </w:r>
      <w:r w:rsidRPr="00BF1F92">
        <w:rPr>
          <w:rFonts w:ascii="Times New Roman" w:eastAsia="Malgun Gothic" w:hAnsi="Times New Roman" w:cs="Times New Roman" w:hint="eastAsia"/>
          <w:b/>
          <w:bCs/>
          <w:szCs w:val="21"/>
          <w:lang w:eastAsia="ko-KR"/>
        </w:rPr>
        <w:t>:</w:t>
      </w:r>
      <w:r>
        <w:rPr>
          <w:rFonts w:ascii="Times New Roman" w:hAnsi="Times New Roman" w:cs="Times New Roman" w:hint="eastAsia"/>
          <w:b/>
          <w:bCs/>
          <w:szCs w:val="21"/>
        </w:rPr>
        <w:t xml:space="preserve"> </w:t>
      </w:r>
      <w:r w:rsidR="000B0FD7">
        <w:rPr>
          <w:rFonts w:ascii="Times New Roman" w:hAnsi="Times New Roman" w:cs="Times New Roman" w:hint="eastAsia"/>
          <w:b/>
          <w:bCs/>
          <w:szCs w:val="21"/>
        </w:rPr>
        <w:t>Specify that the</w:t>
      </w:r>
      <w:r w:rsidR="00955D3A" w:rsidRPr="00955D3A">
        <w:rPr>
          <w:rFonts w:ascii="Times New Roman" w:hAnsi="Times New Roman" w:cs="Times New Roman"/>
          <w:b/>
          <w:bCs/>
          <w:szCs w:val="21"/>
        </w:rPr>
        <w:t xml:space="preserve"> NR QoE </w:t>
      </w:r>
      <w:r w:rsidR="000B0FD7" w:rsidRPr="000B0FD7">
        <w:rPr>
          <w:rFonts w:ascii="Times New Roman" w:hAnsi="Times New Roman" w:cs="Times New Roman"/>
          <w:b/>
          <w:bCs/>
          <w:szCs w:val="21"/>
        </w:rPr>
        <w:t>measurement configuration</w:t>
      </w:r>
      <w:r w:rsidR="000B0FD7">
        <w:rPr>
          <w:rFonts w:ascii="Times New Roman" w:hAnsi="Times New Roman" w:cs="Times New Roman" w:hint="eastAsia"/>
          <w:b/>
          <w:bCs/>
          <w:szCs w:val="21"/>
        </w:rPr>
        <w:t xml:space="preserve"> won</w:t>
      </w:r>
      <w:r w:rsidR="000B0FD7">
        <w:rPr>
          <w:rFonts w:ascii="Times New Roman" w:hAnsi="Times New Roman" w:cs="Times New Roman"/>
          <w:b/>
          <w:bCs/>
          <w:szCs w:val="21"/>
        </w:rPr>
        <w:t>’</w:t>
      </w:r>
      <w:r w:rsidR="000B0FD7">
        <w:rPr>
          <w:rFonts w:ascii="Times New Roman" w:hAnsi="Times New Roman" w:cs="Times New Roman" w:hint="eastAsia"/>
          <w:b/>
          <w:bCs/>
          <w:szCs w:val="21"/>
        </w:rPr>
        <w:t xml:space="preserve">t be deleted when </w:t>
      </w:r>
      <w:r w:rsidR="000B0FD7" w:rsidRPr="000B0FD7">
        <w:rPr>
          <w:rFonts w:ascii="Times New Roman" w:hAnsi="Times New Roman" w:cs="Times New Roman"/>
          <w:b/>
          <w:bCs/>
          <w:szCs w:val="21"/>
        </w:rPr>
        <w:t>UE transfer to RRC INACTIVE state</w:t>
      </w:r>
      <w:r w:rsidRPr="00955D3A">
        <w:rPr>
          <w:rFonts w:ascii="Times New Roman" w:hAnsi="Times New Roman" w:cs="Times New Roman"/>
          <w:b/>
          <w:bCs/>
          <w:szCs w:val="21"/>
        </w:rPr>
        <w:t>.</w:t>
      </w:r>
    </w:p>
    <w:p w:rsidR="00451333" w:rsidRDefault="001C6583" w:rsidP="002129F5">
      <w:pPr>
        <w:pStyle w:val="3"/>
        <w:numPr>
          <w:ilvl w:val="2"/>
          <w:numId w:val="15"/>
        </w:numPr>
        <w:spacing w:after="240"/>
        <w:rPr>
          <w:rFonts w:eastAsiaTheme="minorEastAsia"/>
          <w:lang w:eastAsia="zh-CN"/>
        </w:rPr>
      </w:pPr>
      <w:r w:rsidRPr="006D7568">
        <w:rPr>
          <w:rFonts w:hint="eastAsia"/>
          <w:lang w:eastAsia="zh-CN"/>
        </w:rPr>
        <w:t>E</w:t>
      </w:r>
      <w:r w:rsidR="00451333" w:rsidRPr="006D7568">
        <w:rPr>
          <w:lang w:eastAsia="zh-CN"/>
        </w:rPr>
        <w:t>vent- and ti</w:t>
      </w:r>
      <w:r w:rsidR="00EB1D33">
        <w:rPr>
          <w:lang w:eastAsia="zh-CN"/>
        </w:rPr>
        <w:t>me-based measurement triggering</w:t>
      </w:r>
    </w:p>
    <w:p w:rsidR="00C81D62" w:rsidRDefault="002129F5" w:rsidP="00ED4AC2">
      <w:pPr>
        <w:tabs>
          <w:tab w:val="left" w:pos="567"/>
        </w:tabs>
        <w:adjustRightInd w:val="0"/>
        <w:snapToGrid w:val="0"/>
        <w:rPr>
          <w:rFonts w:ascii="Times New Roman" w:hAnsi="Times New Roman" w:cs="Times New Roman"/>
        </w:rPr>
      </w:pPr>
      <w:r w:rsidRPr="00ED4AC2">
        <w:rPr>
          <w:rFonts w:ascii="Times New Roman" w:hAnsi="Times New Roman" w:cs="Times New Roman"/>
        </w:rPr>
        <w:t>It is beneficial to monitor the QoE metrics at</w:t>
      </w:r>
      <w:r w:rsidR="002E3DEE">
        <w:rPr>
          <w:rFonts w:ascii="Times New Roman" w:hAnsi="Times New Roman" w:cs="Times New Roman"/>
        </w:rPr>
        <w:t xml:space="preserve"> certain events or periodically</w:t>
      </w:r>
      <w:r w:rsidRPr="00ED4AC2">
        <w:rPr>
          <w:rFonts w:ascii="Times New Roman" w:hAnsi="Times New Roman" w:cs="Times New Roman"/>
        </w:rPr>
        <w:t>.</w:t>
      </w:r>
      <w:r w:rsidR="00CC3559">
        <w:rPr>
          <w:rFonts w:ascii="Times New Roman" w:hAnsi="Times New Roman" w:cs="Times New Roman" w:hint="eastAsia"/>
        </w:rPr>
        <w:t xml:space="preserve"> </w:t>
      </w:r>
    </w:p>
    <w:p w:rsidR="002129F5" w:rsidRDefault="00CC3559" w:rsidP="00ED4AC2">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As </w:t>
      </w:r>
      <w:r w:rsidR="0052198F">
        <w:rPr>
          <w:rFonts w:ascii="Times New Roman" w:hAnsi="Times New Roman" w:cs="Times New Roman" w:hint="eastAsia"/>
        </w:rPr>
        <w:t>proposed</w:t>
      </w:r>
      <w:r>
        <w:rPr>
          <w:rFonts w:ascii="Times New Roman" w:hAnsi="Times New Roman" w:cs="Times New Roman" w:hint="eastAsia"/>
        </w:rPr>
        <w:t xml:space="preserve"> above,</w:t>
      </w:r>
      <w:r w:rsidR="00100BA5">
        <w:rPr>
          <w:rFonts w:ascii="Times New Roman" w:hAnsi="Times New Roman" w:cs="Times New Roman" w:hint="eastAsia"/>
        </w:rPr>
        <w:t xml:space="preserve"> </w:t>
      </w:r>
      <w:r w:rsidR="00100BA5" w:rsidRPr="00100BA5">
        <w:rPr>
          <w:rFonts w:ascii="Times New Roman" w:hAnsi="Times New Roman" w:cs="Times New Roman"/>
        </w:rPr>
        <w:t>radio related measurements</w:t>
      </w:r>
      <w:r w:rsidR="000B3115">
        <w:rPr>
          <w:rFonts w:ascii="Times New Roman" w:hAnsi="Times New Roman" w:cs="Times New Roman" w:hint="eastAsia"/>
        </w:rPr>
        <w:t xml:space="preserve"> can be correlated with </w:t>
      </w:r>
      <w:r w:rsidR="00100BA5" w:rsidRPr="00100BA5">
        <w:rPr>
          <w:rFonts w:ascii="Times New Roman" w:hAnsi="Times New Roman" w:cs="Times New Roman"/>
        </w:rPr>
        <w:t xml:space="preserve">the NR QoE management </w:t>
      </w:r>
      <w:r w:rsidR="0052198F">
        <w:rPr>
          <w:rFonts w:ascii="Times New Roman" w:hAnsi="Times New Roman" w:cs="Times New Roman" w:hint="eastAsia"/>
        </w:rPr>
        <w:t>for fully an</w:t>
      </w:r>
      <w:r w:rsidR="00EF46AA">
        <w:rPr>
          <w:rFonts w:ascii="Times New Roman" w:hAnsi="Times New Roman" w:cs="Times New Roman" w:hint="eastAsia"/>
        </w:rPr>
        <w:t>a</w:t>
      </w:r>
      <w:r w:rsidR="0052198F">
        <w:rPr>
          <w:rFonts w:ascii="Times New Roman" w:hAnsi="Times New Roman" w:cs="Times New Roman" w:hint="eastAsia"/>
        </w:rPr>
        <w:t>ly</w:t>
      </w:r>
      <w:r w:rsidR="00EF46AA">
        <w:rPr>
          <w:rFonts w:ascii="Times New Roman" w:hAnsi="Times New Roman" w:cs="Times New Roman" w:hint="eastAsia"/>
        </w:rPr>
        <w:t>sis</w:t>
      </w:r>
      <w:r w:rsidR="00100BA5" w:rsidRPr="00100BA5">
        <w:rPr>
          <w:rFonts w:ascii="Times New Roman" w:hAnsi="Times New Roman" w:cs="Times New Roman"/>
        </w:rPr>
        <w:t>.</w:t>
      </w:r>
      <w:r w:rsidR="00550B00">
        <w:rPr>
          <w:rFonts w:ascii="Times New Roman" w:hAnsi="Times New Roman" w:cs="Times New Roman" w:hint="eastAsia"/>
        </w:rPr>
        <w:t xml:space="preserve"> </w:t>
      </w:r>
      <w:r w:rsidR="00393A09">
        <w:rPr>
          <w:rFonts w:ascii="Times New Roman" w:hAnsi="Times New Roman" w:cs="Times New Roman" w:hint="eastAsia"/>
        </w:rPr>
        <w:t xml:space="preserve">One possible procedure is </w:t>
      </w:r>
      <w:r w:rsidR="00393A09" w:rsidRPr="00EF4188">
        <w:rPr>
          <w:rFonts w:ascii="Times New Roman" w:hAnsi="Times New Roman" w:cs="Times New Roman"/>
        </w:rPr>
        <w:t>illustrate</w:t>
      </w:r>
      <w:r w:rsidR="00393A09">
        <w:rPr>
          <w:rFonts w:ascii="Times New Roman" w:hAnsi="Times New Roman" w:cs="Times New Roman" w:hint="eastAsia"/>
        </w:rPr>
        <w:t>d as follows:</w:t>
      </w:r>
    </w:p>
    <w:p w:rsidR="00D14132" w:rsidRDefault="00FB3B31" w:rsidP="00ED4AC2">
      <w:pPr>
        <w:tabs>
          <w:tab w:val="left" w:pos="567"/>
        </w:tabs>
        <w:adjustRightInd w:val="0"/>
        <w:snapToGrid w:val="0"/>
      </w:pPr>
      <w:r>
        <w:object w:dxaOrig="15391" w:dyaOrig="8801">
          <v:shape id="_x0000_i1026" type="#_x0000_t75" style="width:481.65pt;height:275.7pt" o:ole="">
            <v:imagedata r:id="rId11" o:title=""/>
          </v:shape>
          <o:OLEObject Type="Embed" ProgID="Visio.Drawing.11" ShapeID="_x0000_i1026" DrawAspect="Content" ObjectID="_1664970336" r:id="rId12"/>
        </w:object>
      </w:r>
    </w:p>
    <w:p w:rsidR="0053775A" w:rsidRDefault="0053775A" w:rsidP="0053775A">
      <w:pPr>
        <w:tabs>
          <w:tab w:val="left" w:pos="567"/>
        </w:tabs>
        <w:adjustRightInd w:val="0"/>
        <w:snapToGrid w:val="0"/>
        <w:jc w:val="center"/>
      </w:pPr>
      <w:r w:rsidRPr="002E39D7">
        <w:rPr>
          <w:rFonts w:ascii="Times New Roman" w:hAnsi="Times New Roman" w:cs="Times New Roman" w:hint="eastAsia"/>
          <w:b/>
        </w:rPr>
        <w:t xml:space="preserve">Figure </w:t>
      </w:r>
      <w:r w:rsidR="00A02316">
        <w:rPr>
          <w:rFonts w:ascii="Times New Roman" w:hAnsi="Times New Roman" w:cs="Times New Roman" w:hint="eastAsia"/>
          <w:b/>
        </w:rPr>
        <w:t>2</w:t>
      </w:r>
      <w:r w:rsidRPr="002E39D7">
        <w:rPr>
          <w:rFonts w:ascii="Times New Roman" w:hAnsi="Times New Roman" w:cs="Times New Roman" w:hint="eastAsia"/>
          <w:b/>
        </w:rPr>
        <w:t xml:space="preserve">: </w:t>
      </w:r>
      <w:r w:rsidR="00544B21">
        <w:rPr>
          <w:rFonts w:ascii="Times New Roman" w:hAnsi="Times New Roman" w:cs="Times New Roman" w:hint="eastAsia"/>
          <w:b/>
        </w:rPr>
        <w:t>Event-based</w:t>
      </w:r>
      <w:r w:rsidRPr="00462A53">
        <w:rPr>
          <w:rFonts w:ascii="Times New Roman" w:hAnsi="Times New Roman" w:cs="Times New Roman"/>
          <w:b/>
        </w:rPr>
        <w:t xml:space="preserve"> QoE</w:t>
      </w:r>
      <w:r w:rsidRPr="00462A53">
        <w:rPr>
          <w:rFonts w:ascii="Times New Roman" w:hAnsi="Times New Roman" w:cs="Times New Roman" w:hint="eastAsia"/>
          <w:b/>
        </w:rPr>
        <w:t xml:space="preserve"> </w:t>
      </w:r>
      <w:r>
        <w:rPr>
          <w:rFonts w:ascii="Times New Roman" w:hAnsi="Times New Roman" w:cs="Times New Roman" w:hint="eastAsia"/>
          <w:b/>
        </w:rPr>
        <w:t>procedure</w:t>
      </w:r>
    </w:p>
    <w:p w:rsidR="006F57D5" w:rsidRDefault="008E5D15" w:rsidP="002E625B">
      <w:pPr>
        <w:tabs>
          <w:tab w:val="left" w:pos="567"/>
        </w:tabs>
        <w:adjustRightInd w:val="0"/>
        <w:snapToGrid w:val="0"/>
        <w:rPr>
          <w:rFonts w:ascii="Times New Roman" w:hAnsi="Times New Roman" w:cs="Times New Roman"/>
        </w:rPr>
      </w:pPr>
      <w:r>
        <w:rPr>
          <w:rFonts w:ascii="Times New Roman" w:hAnsi="Times New Roman" w:cs="Times New Roman" w:hint="eastAsia"/>
        </w:rPr>
        <w:t>In figure 2, t</w:t>
      </w:r>
      <w:r w:rsidR="00A31B77">
        <w:rPr>
          <w:rFonts w:ascii="Times New Roman" w:hAnsi="Times New Roman" w:cs="Times New Roman" w:hint="eastAsia"/>
        </w:rPr>
        <w:t xml:space="preserve">he </w:t>
      </w:r>
      <w:r w:rsidR="007D47A5">
        <w:rPr>
          <w:rFonts w:ascii="Times New Roman" w:hAnsi="Times New Roman" w:cs="Times New Roman" w:hint="eastAsia"/>
        </w:rPr>
        <w:t>reporting</w:t>
      </w:r>
      <w:r w:rsidR="009218B3">
        <w:rPr>
          <w:rFonts w:ascii="Times New Roman" w:hAnsi="Times New Roman" w:cs="Times New Roman" w:hint="eastAsia"/>
        </w:rPr>
        <w:t xml:space="preserve"> of MDT QoE measurement</w:t>
      </w:r>
      <w:r w:rsidR="00A31B77">
        <w:rPr>
          <w:rFonts w:ascii="Times New Roman" w:hAnsi="Times New Roman" w:cs="Times New Roman" w:hint="eastAsia"/>
        </w:rPr>
        <w:t xml:space="preserve"> </w:t>
      </w:r>
      <w:r w:rsidR="009218B3">
        <w:rPr>
          <w:rFonts w:ascii="Times New Roman" w:hAnsi="Times New Roman" w:cs="Times New Roman" w:hint="eastAsia"/>
        </w:rPr>
        <w:t xml:space="preserve">has no restriction on sequence. </w:t>
      </w:r>
    </w:p>
    <w:p w:rsidR="00315D88" w:rsidRDefault="00C71F00" w:rsidP="002E625B">
      <w:pPr>
        <w:tabs>
          <w:tab w:val="left" w:pos="567"/>
        </w:tabs>
        <w:adjustRightInd w:val="0"/>
        <w:snapToGrid w:val="0"/>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ith the relevant or the same trigger event for </w:t>
      </w:r>
      <w:r w:rsidRPr="00100BA5">
        <w:rPr>
          <w:rFonts w:ascii="Times New Roman" w:hAnsi="Times New Roman" w:cs="Times New Roman"/>
        </w:rPr>
        <w:t>radio related measurement</w:t>
      </w:r>
      <w:r>
        <w:rPr>
          <w:rFonts w:ascii="Times New Roman" w:hAnsi="Times New Roman" w:cs="Times New Roman" w:hint="eastAsia"/>
        </w:rPr>
        <w:t xml:space="preserve"> and </w:t>
      </w:r>
      <w:r w:rsidRPr="00100BA5">
        <w:rPr>
          <w:rFonts w:ascii="Times New Roman" w:hAnsi="Times New Roman" w:cs="Times New Roman"/>
        </w:rPr>
        <w:t>QoE management</w:t>
      </w:r>
      <w:r w:rsidR="00AA62DD">
        <w:rPr>
          <w:rFonts w:ascii="Times New Roman" w:hAnsi="Times New Roman" w:cs="Times New Roman" w:hint="eastAsia"/>
        </w:rPr>
        <w:t xml:space="preserve">, the correlation will be more </w:t>
      </w:r>
      <w:r w:rsidR="00BC6935">
        <w:rPr>
          <w:rFonts w:ascii="Times New Roman" w:hAnsi="Times New Roman" w:cs="Times New Roman" w:hint="eastAsia"/>
        </w:rPr>
        <w:t>effective.</w:t>
      </w:r>
    </w:p>
    <w:p w:rsidR="002E625B" w:rsidRDefault="009C6DB4" w:rsidP="002E625B">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Meanwhile, </w:t>
      </w:r>
      <w:r w:rsidR="00315D88" w:rsidRPr="00100BA5">
        <w:rPr>
          <w:rFonts w:ascii="Times New Roman" w:hAnsi="Times New Roman" w:cs="Times New Roman"/>
        </w:rPr>
        <w:t>radio related</w:t>
      </w:r>
      <w:r w:rsidR="00315D88">
        <w:rPr>
          <w:rFonts w:ascii="Times New Roman" w:hAnsi="Times New Roman" w:cs="Times New Roman" w:hint="eastAsia"/>
        </w:rPr>
        <w:t xml:space="preserve"> </w:t>
      </w:r>
      <w:r w:rsidR="00DB3961">
        <w:rPr>
          <w:rFonts w:ascii="Times New Roman" w:hAnsi="Times New Roman" w:cs="Times New Roman" w:hint="eastAsia"/>
        </w:rPr>
        <w:t xml:space="preserve">event </w:t>
      </w:r>
      <w:r w:rsidR="00315D88">
        <w:rPr>
          <w:rFonts w:ascii="Times New Roman" w:hAnsi="Times New Roman" w:cs="Times New Roman" w:hint="eastAsia"/>
        </w:rPr>
        <w:t xml:space="preserve">trigger </w:t>
      </w:r>
      <w:r w:rsidR="00BB7BC8">
        <w:rPr>
          <w:rFonts w:ascii="Times New Roman" w:hAnsi="Times New Roman" w:cs="Times New Roman" w:hint="eastAsia"/>
        </w:rPr>
        <w:t>and/</w:t>
      </w:r>
      <w:r w:rsidR="00315D88">
        <w:rPr>
          <w:rFonts w:ascii="Times New Roman" w:hAnsi="Times New Roman" w:cs="Times New Roman" w:hint="eastAsia"/>
        </w:rPr>
        <w:t xml:space="preserve">or </w:t>
      </w:r>
      <w:r w:rsidR="00EA1C5A">
        <w:rPr>
          <w:rFonts w:ascii="Times New Roman" w:hAnsi="Times New Roman" w:cs="Times New Roman" w:hint="eastAsia"/>
        </w:rPr>
        <w:t xml:space="preserve">time-based trigger can </w:t>
      </w:r>
      <w:r w:rsidR="003B5783">
        <w:rPr>
          <w:rFonts w:ascii="Times New Roman" w:hAnsi="Times New Roman" w:cs="Times New Roman" w:hint="eastAsia"/>
        </w:rPr>
        <w:t>re</w:t>
      </w:r>
      <w:r w:rsidR="00D13C55">
        <w:rPr>
          <w:rFonts w:ascii="Times New Roman" w:hAnsi="Times New Roman" w:cs="Times New Roman" w:hint="eastAsia"/>
        </w:rPr>
        <w:t>duce the load for delivering the QoE report.</w:t>
      </w:r>
    </w:p>
    <w:p w:rsidR="005D1658" w:rsidRPr="00EA1C5A" w:rsidRDefault="005D1658" w:rsidP="002E625B">
      <w:pPr>
        <w:tabs>
          <w:tab w:val="left" w:pos="567"/>
        </w:tabs>
        <w:adjustRightInd w:val="0"/>
        <w:snapToGrid w:val="0"/>
        <w:rPr>
          <w:rFonts w:ascii="Times New Roman" w:hAnsi="Times New Roman" w:cs="Times New Roman"/>
        </w:rPr>
      </w:pPr>
    </w:p>
    <w:p w:rsidR="002B2A29" w:rsidRPr="0053016E" w:rsidRDefault="00B32E8D" w:rsidP="0053016E">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sidR="005D1658">
        <w:rPr>
          <w:rFonts w:ascii="Times New Roman" w:hAnsi="Times New Roman" w:cs="Times New Roman" w:hint="eastAsia"/>
          <w:b/>
          <w:bCs/>
          <w:szCs w:val="21"/>
        </w:rPr>
        <w:t>7</w:t>
      </w:r>
      <w:r w:rsidRPr="00BF1F92">
        <w:rPr>
          <w:rFonts w:ascii="Times New Roman" w:eastAsia="Malgun Gothic" w:hAnsi="Times New Roman" w:cs="Times New Roman" w:hint="eastAsia"/>
          <w:b/>
          <w:bCs/>
          <w:szCs w:val="21"/>
          <w:lang w:eastAsia="ko-KR"/>
        </w:rPr>
        <w:t>:</w:t>
      </w:r>
      <w:r w:rsidR="00C26981" w:rsidRPr="00C26981">
        <w:rPr>
          <w:rFonts w:ascii="Times New Roman" w:hAnsi="Times New Roman" w:cs="Times New Roman"/>
          <w:b/>
          <w:bCs/>
          <w:szCs w:val="21"/>
        </w:rPr>
        <w:t xml:space="preserve"> </w:t>
      </w:r>
      <w:r w:rsidR="00586458">
        <w:rPr>
          <w:rFonts w:ascii="Times New Roman" w:hAnsi="Times New Roman" w:cs="Times New Roman" w:hint="eastAsia"/>
          <w:b/>
          <w:bCs/>
          <w:szCs w:val="21"/>
        </w:rPr>
        <w:t>introducing</w:t>
      </w:r>
      <w:r w:rsidR="00586458" w:rsidRPr="00C26981">
        <w:rPr>
          <w:rFonts w:ascii="Times New Roman" w:hAnsi="Times New Roman" w:cs="Times New Roman"/>
          <w:b/>
          <w:bCs/>
          <w:szCs w:val="21"/>
        </w:rPr>
        <w:t xml:space="preserve"> </w:t>
      </w:r>
      <w:r w:rsidR="00586458">
        <w:rPr>
          <w:rFonts w:ascii="Times New Roman" w:hAnsi="Times New Roman" w:cs="Times New Roman" w:hint="eastAsia"/>
          <w:b/>
          <w:bCs/>
          <w:szCs w:val="21"/>
        </w:rPr>
        <w:t>e</w:t>
      </w:r>
      <w:r w:rsidR="00C26981" w:rsidRPr="00C26981">
        <w:rPr>
          <w:rFonts w:ascii="Times New Roman" w:hAnsi="Times New Roman" w:cs="Times New Roman"/>
          <w:b/>
          <w:bCs/>
          <w:szCs w:val="21"/>
        </w:rPr>
        <w:t>vent-</w:t>
      </w:r>
      <w:r w:rsidR="00365E9B">
        <w:rPr>
          <w:rFonts w:ascii="Times New Roman" w:hAnsi="Times New Roman" w:cs="Times New Roman" w:hint="eastAsia"/>
          <w:b/>
          <w:bCs/>
          <w:szCs w:val="21"/>
        </w:rPr>
        <w:t>based</w:t>
      </w:r>
      <w:r w:rsidR="00C26981" w:rsidRPr="00C26981">
        <w:rPr>
          <w:rFonts w:ascii="Times New Roman" w:hAnsi="Times New Roman" w:cs="Times New Roman"/>
          <w:b/>
          <w:bCs/>
          <w:szCs w:val="21"/>
        </w:rPr>
        <w:t xml:space="preserve"> and time-based </w:t>
      </w:r>
      <w:r w:rsidR="00927B54">
        <w:rPr>
          <w:rFonts w:ascii="Times New Roman" w:hAnsi="Times New Roman" w:cs="Times New Roman"/>
          <w:b/>
          <w:bCs/>
          <w:szCs w:val="21"/>
        </w:rPr>
        <w:t>trigger</w:t>
      </w:r>
      <w:r w:rsidR="007C0309">
        <w:rPr>
          <w:rFonts w:ascii="Times New Roman" w:hAnsi="Times New Roman" w:cs="Times New Roman" w:hint="eastAsia"/>
          <w:b/>
          <w:bCs/>
          <w:szCs w:val="21"/>
        </w:rPr>
        <w:t xml:space="preserve"> mechanism</w:t>
      </w:r>
      <w:r w:rsidR="00927B54">
        <w:rPr>
          <w:rFonts w:ascii="Times New Roman" w:hAnsi="Times New Roman" w:cs="Times New Roman" w:hint="eastAsia"/>
          <w:b/>
          <w:bCs/>
          <w:szCs w:val="21"/>
        </w:rPr>
        <w:t xml:space="preserve"> for</w:t>
      </w:r>
      <w:r w:rsidR="00191195">
        <w:rPr>
          <w:rFonts w:ascii="Times New Roman" w:hAnsi="Times New Roman" w:cs="Times New Roman" w:hint="eastAsia"/>
          <w:b/>
          <w:bCs/>
          <w:szCs w:val="21"/>
        </w:rPr>
        <w:t xml:space="preserve"> NR</w:t>
      </w:r>
      <w:r w:rsidR="00927B54">
        <w:rPr>
          <w:rFonts w:ascii="Times New Roman" w:hAnsi="Times New Roman" w:cs="Times New Roman" w:hint="eastAsia"/>
          <w:b/>
          <w:bCs/>
          <w:szCs w:val="21"/>
        </w:rPr>
        <w:t xml:space="preserve"> QoE measurement</w:t>
      </w:r>
      <w:r w:rsidRPr="00BF1F92">
        <w:rPr>
          <w:rFonts w:ascii="Times New Roman" w:eastAsia="Malgun Gothic" w:hAnsi="Times New Roman" w:cs="Times New Roman"/>
          <w:b/>
          <w:bCs/>
          <w:szCs w:val="21"/>
          <w:lang w:eastAsia="ko-KR"/>
        </w:rPr>
        <w:t>.</w:t>
      </w:r>
    </w:p>
    <w:p w:rsidR="00EC5326" w:rsidRDefault="00EC5326" w:rsidP="005351DB">
      <w:pPr>
        <w:pStyle w:val="3"/>
        <w:numPr>
          <w:ilvl w:val="2"/>
          <w:numId w:val="15"/>
        </w:numPr>
        <w:spacing w:before="100" w:after="240"/>
        <w:rPr>
          <w:rFonts w:eastAsiaTheme="minorEastAsia"/>
          <w:lang w:eastAsia="zh-CN"/>
        </w:rPr>
      </w:pPr>
      <w:r w:rsidRPr="006D7568">
        <w:rPr>
          <w:lang w:eastAsia="zh-CN"/>
        </w:rPr>
        <w:t>RAN releasing Qo</w:t>
      </w:r>
      <w:r w:rsidR="0087629C" w:rsidRPr="006D7568">
        <w:rPr>
          <w:lang w:eastAsia="zh-CN"/>
        </w:rPr>
        <w:t>E measurement</w:t>
      </w:r>
    </w:p>
    <w:p w:rsidR="004638A7" w:rsidRPr="00963E56" w:rsidRDefault="001C1D2B" w:rsidP="00963E56">
      <w:pPr>
        <w:tabs>
          <w:tab w:val="left" w:pos="567"/>
        </w:tabs>
        <w:adjustRightInd w:val="0"/>
        <w:snapToGrid w:val="0"/>
        <w:rPr>
          <w:rFonts w:ascii="Times New Roman" w:hAnsi="Times New Roman" w:cs="Times New Roman"/>
        </w:rPr>
      </w:pPr>
      <w:r>
        <w:rPr>
          <w:rFonts w:ascii="Times New Roman" w:hAnsi="Times New Roman" w:cs="Times New Roman" w:hint="eastAsia"/>
        </w:rPr>
        <w:t>As specified in [3], w</w:t>
      </w:r>
      <w:r w:rsidR="00963E56" w:rsidRPr="00963E56">
        <w:rPr>
          <w:rFonts w:ascii="Times New Roman" w:hAnsi="Times New Roman" w:cs="Times New Roman"/>
        </w:rPr>
        <w:t>hen the operator or the management application wants to deactivate a measurement collection job,</w:t>
      </w:r>
      <w:r w:rsidR="0081301E">
        <w:rPr>
          <w:rFonts w:ascii="Times New Roman" w:hAnsi="Times New Roman" w:cs="Times New Roman" w:hint="eastAsia"/>
        </w:rPr>
        <w:t xml:space="preserve"> the QoE measurement can be released.</w:t>
      </w:r>
    </w:p>
    <w:p w:rsidR="00A4013E" w:rsidRPr="00A4013E" w:rsidRDefault="00A4013E" w:rsidP="00A4013E">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A4013E">
        <w:rPr>
          <w:rFonts w:ascii="Times New Roman" w:hAnsi="Times New Roman" w:cs="Times New Roman"/>
        </w:rPr>
        <w:t>4.2.3.1</w:t>
      </w:r>
      <w:r w:rsidRPr="00A4013E">
        <w:rPr>
          <w:rFonts w:ascii="Times New Roman" w:hAnsi="Times New Roman" w:cs="Times New Roman"/>
        </w:rPr>
        <w:tab/>
        <w:t>Forced deactivation</w:t>
      </w:r>
    </w:p>
    <w:p w:rsidR="00A4013E" w:rsidRPr="00A4013E" w:rsidRDefault="00A4013E" w:rsidP="00A4013E">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A4013E">
        <w:rPr>
          <w:rFonts w:ascii="Times New Roman" w:hAnsi="Times New Roman" w:cs="Times New Roman"/>
        </w:rPr>
        <w:t>When the operator technician or the management application wants to deactivate a measurement collection job, the management system sends the deactivateQoEJob operation [3] to the eNB. The eNB sets the network request session to ended, but does not delete the UE request session id and the Collection Entity Address parameters [3], as the UE still may send reports which shall be send to the collection centre. For UE request sessions which have reported that a recording session is started, the eNB sends the RRCConnectionReconfiguration message [9] to relevant UEs. The RRCConnectionReconfiguration message is including measConfigAppLayer set to discard application layer measurement report information in otherConfig [9]. The Access stratum sends +CAPPLEVMC AT command [5] to the application with the discard request. The application stops the recording session and stops recording of the requested information. The UE request session id and the Collection Entity Address parameters [3] in the eNB are deleted when the UE request session is ended.</w:t>
      </w:r>
    </w:p>
    <w:p w:rsidR="00A4013E" w:rsidRPr="00A4013E" w:rsidRDefault="00A4013E" w:rsidP="00A4013E">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A4013E">
        <w:rPr>
          <w:rFonts w:ascii="Times New Roman" w:hAnsi="Times New Roman" w:cs="Times New Roman"/>
        </w:rPr>
        <w:t>4.2.3.2</w:t>
      </w:r>
      <w:r w:rsidRPr="00A4013E">
        <w:rPr>
          <w:rFonts w:ascii="Times New Roman" w:hAnsi="Times New Roman" w:cs="Times New Roman"/>
        </w:rPr>
        <w:tab/>
        <w:t>Deactivation of recording session</w:t>
      </w:r>
    </w:p>
    <w:p w:rsidR="00A4013E" w:rsidRDefault="00A4013E" w:rsidP="00A4013E">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A4013E">
        <w:rPr>
          <w:rFonts w:ascii="Times New Roman" w:hAnsi="Times New Roman" w:cs="Times New Roman"/>
        </w:rPr>
        <w:t xml:space="preserve">Regardless of whether the pre-set time has elapsed or not, the recording session continues to be active until the </w:t>
      </w:r>
      <w:r w:rsidRPr="00A4013E">
        <w:rPr>
          <w:rFonts w:ascii="Times New Roman" w:hAnsi="Times New Roman" w:cs="Times New Roman"/>
        </w:rPr>
        <w:lastRenderedPageBreak/>
        <w:t>session for the application is ended.</w:t>
      </w:r>
    </w:p>
    <w:p w:rsidR="00A4013E" w:rsidRPr="00A4013E" w:rsidRDefault="00A4013E" w:rsidP="00A4013E">
      <w:pPr>
        <w:tabs>
          <w:tab w:val="left" w:pos="567"/>
        </w:tabs>
        <w:adjustRightInd w:val="0"/>
        <w:snapToGrid w:val="0"/>
        <w:rPr>
          <w:rFonts w:ascii="Times New Roman" w:hAnsi="Times New Roman" w:cs="Times New Roman"/>
        </w:rPr>
      </w:pPr>
    </w:p>
    <w:p w:rsidR="00A83DDB" w:rsidRDefault="00060466" w:rsidP="00A83DDB">
      <w:pPr>
        <w:tabs>
          <w:tab w:val="left" w:pos="567"/>
        </w:tabs>
        <w:adjustRightInd w:val="0"/>
        <w:snapToGrid w:val="0"/>
        <w:rPr>
          <w:rFonts w:ascii="Times New Roman" w:hAnsi="Times New Roman" w:cs="Times New Roman"/>
        </w:rPr>
      </w:pPr>
      <w:r>
        <w:rPr>
          <w:rFonts w:ascii="Times New Roman" w:hAnsi="Times New Roman" w:cs="Times New Roman" w:hint="eastAsia"/>
        </w:rPr>
        <w:t xml:space="preserve">The above </w:t>
      </w:r>
      <w:r w:rsidR="009D7D0F">
        <w:rPr>
          <w:rFonts w:ascii="Times New Roman" w:hAnsi="Times New Roman" w:cs="Times New Roman" w:hint="eastAsia"/>
        </w:rPr>
        <w:t xml:space="preserve">rules should also </w:t>
      </w:r>
      <w:r w:rsidR="00370F01">
        <w:rPr>
          <w:rFonts w:ascii="Times New Roman" w:hAnsi="Times New Roman" w:cs="Times New Roman" w:hint="eastAsia"/>
        </w:rPr>
        <w:t>reused in NR</w:t>
      </w:r>
      <w:r w:rsidR="009D7D0F">
        <w:rPr>
          <w:rFonts w:ascii="Times New Roman" w:hAnsi="Times New Roman" w:cs="Times New Roman" w:hint="eastAsia"/>
        </w:rPr>
        <w:t>,</w:t>
      </w:r>
      <w:r w:rsidR="00437894">
        <w:rPr>
          <w:rFonts w:ascii="Times New Roman" w:hAnsi="Times New Roman" w:cs="Times New Roman" w:hint="eastAsia"/>
        </w:rPr>
        <w:t xml:space="preserve"> </w:t>
      </w:r>
      <w:r w:rsidR="009D7D0F">
        <w:rPr>
          <w:rFonts w:ascii="Times New Roman" w:hAnsi="Times New Roman" w:cs="Times New Roman" w:hint="eastAsia"/>
        </w:rPr>
        <w:t xml:space="preserve">which means that </w:t>
      </w:r>
      <w:r w:rsidR="00A83DDB" w:rsidRPr="00A83DDB">
        <w:rPr>
          <w:rFonts w:ascii="Times New Roman" w:hAnsi="Times New Roman" w:cs="Times New Roman"/>
        </w:rPr>
        <w:t xml:space="preserve">QoE measurement </w:t>
      </w:r>
      <w:r w:rsidR="009D7D0F">
        <w:rPr>
          <w:rFonts w:ascii="Times New Roman" w:hAnsi="Times New Roman" w:cs="Times New Roman" w:hint="eastAsia"/>
        </w:rPr>
        <w:t xml:space="preserve">can be released </w:t>
      </w:r>
      <w:r w:rsidR="00A83DDB" w:rsidRPr="00A83DDB">
        <w:rPr>
          <w:rFonts w:ascii="Times New Roman" w:hAnsi="Times New Roman" w:cs="Times New Roman"/>
        </w:rPr>
        <w:t>for flexibility management</w:t>
      </w:r>
      <w:r w:rsidR="00964990" w:rsidRPr="00964990">
        <w:rPr>
          <w:rFonts w:ascii="Times New Roman" w:hAnsi="Times New Roman" w:cs="Times New Roman"/>
        </w:rPr>
        <w:t>.</w:t>
      </w:r>
    </w:p>
    <w:p w:rsidR="00694F01" w:rsidRPr="0053016E" w:rsidRDefault="00694F01" w:rsidP="00694F01">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sidR="00BC58E1">
        <w:rPr>
          <w:rFonts w:ascii="Times New Roman" w:hAnsi="Times New Roman" w:cs="Times New Roman" w:hint="eastAsia"/>
          <w:b/>
          <w:bCs/>
          <w:szCs w:val="21"/>
        </w:rPr>
        <w:t>8</w:t>
      </w:r>
      <w:r w:rsidRPr="00BF1F92">
        <w:rPr>
          <w:rFonts w:ascii="Times New Roman" w:eastAsia="Malgun Gothic" w:hAnsi="Times New Roman" w:cs="Times New Roman" w:hint="eastAsia"/>
          <w:b/>
          <w:bCs/>
          <w:szCs w:val="21"/>
          <w:lang w:eastAsia="ko-KR"/>
        </w:rPr>
        <w:t>:</w:t>
      </w:r>
      <w:r w:rsidRPr="00C26981">
        <w:rPr>
          <w:rFonts w:ascii="Times New Roman" w:hAnsi="Times New Roman" w:cs="Times New Roman"/>
          <w:b/>
          <w:bCs/>
          <w:szCs w:val="21"/>
        </w:rPr>
        <w:t xml:space="preserve"> </w:t>
      </w:r>
      <w:r w:rsidR="00FA1DCB">
        <w:rPr>
          <w:rFonts w:ascii="Times New Roman" w:hAnsi="Times New Roman" w:cs="Times New Roman" w:hint="eastAsia"/>
          <w:b/>
          <w:bCs/>
          <w:szCs w:val="21"/>
        </w:rPr>
        <w:t xml:space="preserve">reusing the release </w:t>
      </w:r>
      <w:r w:rsidR="00CC7B80" w:rsidRPr="00CC7B80">
        <w:rPr>
          <w:rFonts w:ascii="Times New Roman" w:hAnsi="Times New Roman" w:cs="Times New Roman"/>
          <w:b/>
          <w:bCs/>
          <w:szCs w:val="21"/>
        </w:rPr>
        <w:t>mechanism</w:t>
      </w:r>
      <w:r w:rsidR="00CC7B80" w:rsidRPr="00CC7B80">
        <w:rPr>
          <w:rFonts w:ascii="Times New Roman" w:hAnsi="Times New Roman" w:cs="Times New Roman" w:hint="eastAsia"/>
          <w:b/>
          <w:bCs/>
          <w:szCs w:val="21"/>
        </w:rPr>
        <w:t xml:space="preserve"> </w:t>
      </w:r>
      <w:r>
        <w:rPr>
          <w:rFonts w:ascii="Times New Roman" w:hAnsi="Times New Roman" w:cs="Times New Roman" w:hint="eastAsia"/>
          <w:b/>
          <w:bCs/>
          <w:szCs w:val="21"/>
        </w:rPr>
        <w:t xml:space="preserve">for </w:t>
      </w:r>
      <w:r w:rsidR="00191195">
        <w:rPr>
          <w:rFonts w:ascii="Times New Roman" w:hAnsi="Times New Roman" w:cs="Times New Roman" w:hint="eastAsia"/>
          <w:b/>
          <w:bCs/>
          <w:szCs w:val="21"/>
        </w:rPr>
        <w:t xml:space="preserve">NR </w:t>
      </w:r>
      <w:r>
        <w:rPr>
          <w:rFonts w:ascii="Times New Roman" w:hAnsi="Times New Roman" w:cs="Times New Roman" w:hint="eastAsia"/>
          <w:b/>
          <w:bCs/>
          <w:szCs w:val="21"/>
        </w:rPr>
        <w:t>QoE measurement</w:t>
      </w:r>
      <w:r w:rsidRPr="00BF1F92">
        <w:rPr>
          <w:rFonts w:ascii="Times New Roman" w:eastAsia="Malgun Gothic" w:hAnsi="Times New Roman" w:cs="Times New Roman"/>
          <w:b/>
          <w:bCs/>
          <w:szCs w:val="21"/>
          <w:lang w:eastAsia="ko-KR"/>
        </w:rPr>
        <w:t>.</w:t>
      </w:r>
    </w:p>
    <w:p w:rsidR="002C1099" w:rsidRDefault="001C71A0" w:rsidP="002C2BDB">
      <w:pPr>
        <w:pStyle w:val="3"/>
        <w:numPr>
          <w:ilvl w:val="2"/>
          <w:numId w:val="15"/>
        </w:numPr>
        <w:spacing w:after="240"/>
        <w:rPr>
          <w:rFonts w:eastAsiaTheme="minorEastAsia"/>
          <w:lang w:eastAsia="zh-CN"/>
        </w:rPr>
      </w:pPr>
      <w:r>
        <w:rPr>
          <w:rFonts w:eastAsiaTheme="minorEastAsia" w:hint="eastAsia"/>
          <w:lang w:eastAsia="zh-CN"/>
        </w:rPr>
        <w:t xml:space="preserve">Pause of </w:t>
      </w:r>
      <w:r w:rsidR="002C1099" w:rsidRPr="006D7568">
        <w:rPr>
          <w:lang w:eastAsia="zh-CN"/>
        </w:rPr>
        <w:t xml:space="preserve">QoE </w:t>
      </w:r>
      <w:r w:rsidR="003462B4">
        <w:rPr>
          <w:lang w:eastAsia="zh-CN"/>
        </w:rPr>
        <w:t>report delivery at RAN overload</w:t>
      </w:r>
    </w:p>
    <w:p w:rsidR="00B07108" w:rsidRPr="00963E56" w:rsidRDefault="00B07108" w:rsidP="00B07108">
      <w:pPr>
        <w:tabs>
          <w:tab w:val="left" w:pos="567"/>
        </w:tabs>
        <w:adjustRightInd w:val="0"/>
        <w:snapToGrid w:val="0"/>
        <w:rPr>
          <w:rFonts w:ascii="Times New Roman" w:hAnsi="Times New Roman" w:cs="Times New Roman"/>
        </w:rPr>
      </w:pPr>
      <w:r>
        <w:rPr>
          <w:rFonts w:ascii="Times New Roman" w:hAnsi="Times New Roman" w:cs="Times New Roman" w:hint="eastAsia"/>
        </w:rPr>
        <w:t>As specified in [3], w</w:t>
      </w:r>
      <w:r w:rsidRPr="00963E56">
        <w:rPr>
          <w:rFonts w:ascii="Times New Roman" w:hAnsi="Times New Roman" w:cs="Times New Roman"/>
        </w:rPr>
        <w:t xml:space="preserve">hen the </w:t>
      </w:r>
      <w:r w:rsidR="00AC2DFF">
        <w:rPr>
          <w:rFonts w:ascii="Times New Roman" w:hAnsi="Times New Roman" w:cs="Times New Roman" w:hint="eastAsia"/>
        </w:rPr>
        <w:t xml:space="preserve">RAN is overload, the RAN </w:t>
      </w:r>
      <w:r w:rsidR="00AC2DFF" w:rsidRPr="00AC2DFF">
        <w:rPr>
          <w:rFonts w:ascii="Times New Roman" w:hAnsi="Times New Roman" w:cs="Times New Roman"/>
        </w:rPr>
        <w:t xml:space="preserve">may temporarily </w:t>
      </w:r>
      <w:r w:rsidR="00AC2DFF">
        <w:rPr>
          <w:rFonts w:ascii="Times New Roman" w:hAnsi="Times New Roman" w:cs="Times New Roman" w:hint="eastAsia"/>
        </w:rPr>
        <w:t>pause</w:t>
      </w:r>
      <w:r w:rsidR="00AC2DFF" w:rsidRPr="00AC2DFF">
        <w:rPr>
          <w:rFonts w:ascii="Times New Roman" w:hAnsi="Times New Roman" w:cs="Times New Roman"/>
        </w:rPr>
        <w:t xml:space="preserve"> the reporting</w:t>
      </w:r>
      <w:r w:rsidR="00B26328">
        <w:rPr>
          <w:rFonts w:ascii="Times New Roman" w:hAnsi="Times New Roman" w:cs="Times New Roman" w:hint="eastAsia"/>
        </w:rPr>
        <w:t xml:space="preserve"> and restart it when the overload </w:t>
      </w:r>
      <w:r w:rsidR="00B26328">
        <w:rPr>
          <w:rFonts w:ascii="Times New Roman" w:hAnsi="Times New Roman" w:cs="Times New Roman"/>
        </w:rPr>
        <w:t>situation</w:t>
      </w:r>
      <w:r w:rsidR="00B26328">
        <w:rPr>
          <w:rFonts w:ascii="Times New Roman" w:hAnsi="Times New Roman" w:cs="Times New Roman" w:hint="eastAsia"/>
        </w:rPr>
        <w:t xml:space="preserve"> is ended</w:t>
      </w:r>
      <w:r>
        <w:rPr>
          <w:rFonts w:ascii="Times New Roman" w:hAnsi="Times New Roman" w:cs="Times New Roman" w:hint="eastAsia"/>
        </w:rPr>
        <w:t>.</w:t>
      </w:r>
    </w:p>
    <w:p w:rsidR="00E30108" w:rsidRPr="00E30108" w:rsidRDefault="00E30108" w:rsidP="00E30108">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E30108">
        <w:rPr>
          <w:rFonts w:ascii="Times New Roman" w:hAnsi="Times New Roman" w:cs="Times New Roman"/>
        </w:rPr>
        <w:t xml:space="preserve">In case of overload in RAN, the eNB may temporarily stop the reportingfrom the UE by send the RRCConnectionReconfiguration message [9] to relevant UEs. The RRCConnectionReconfiguration message is including measConfigAppLayer set to temporarily stop application layer measurement reporting in otherConfig [9]. The Access stratum sends +CAPPLEVMC AT command [5] to the application with the temporary stop request. The application stops the reporting and stops recording further information when the data in the reporting container is used. Then the recorded data is kept until it is reported or when the UE request session is ended. </w:t>
      </w:r>
    </w:p>
    <w:p w:rsidR="00E30108" w:rsidRDefault="00E30108" w:rsidP="00E30108">
      <w:pPr>
        <w:pBdr>
          <w:top w:val="single" w:sz="4" w:space="1" w:color="auto"/>
          <w:left w:val="single" w:sz="4" w:space="4" w:color="auto"/>
          <w:bottom w:val="single" w:sz="4" w:space="1" w:color="auto"/>
          <w:right w:val="single" w:sz="4" w:space="4" w:color="auto"/>
        </w:pBdr>
        <w:tabs>
          <w:tab w:val="left" w:pos="567"/>
        </w:tabs>
        <w:adjustRightInd w:val="0"/>
        <w:snapToGrid w:val="0"/>
        <w:rPr>
          <w:rFonts w:ascii="Times New Roman" w:hAnsi="Times New Roman" w:cs="Times New Roman"/>
        </w:rPr>
      </w:pPr>
      <w:r w:rsidRPr="00E30108">
        <w:rPr>
          <w:rFonts w:ascii="Times New Roman" w:hAnsi="Times New Roman" w:cs="Times New Roman"/>
        </w:rPr>
        <w:t>When the overload situation in RAN is ended the eNB restart the reporting from the UE by send the RRCConnectionReconfiguration message [9] to relevant UEs. The RRCConnectionReconfiguration message is including measConfigAppLayer set to restart application layer measurement reporting in otherConfig [9]. The Access stratum sends +CAPPLEVMC AT command [5] to the application with the restart request. The application restarts the reporting and recording if it was stopped.</w:t>
      </w:r>
    </w:p>
    <w:p w:rsidR="00B07108" w:rsidRPr="00A4013E" w:rsidRDefault="00B07108" w:rsidP="00B07108">
      <w:pPr>
        <w:tabs>
          <w:tab w:val="left" w:pos="567"/>
        </w:tabs>
        <w:adjustRightInd w:val="0"/>
        <w:snapToGrid w:val="0"/>
        <w:rPr>
          <w:rFonts w:ascii="Times New Roman" w:hAnsi="Times New Roman" w:cs="Times New Roman"/>
        </w:rPr>
      </w:pPr>
    </w:p>
    <w:p w:rsidR="00B07108" w:rsidRDefault="00B07108" w:rsidP="00B07108">
      <w:pPr>
        <w:tabs>
          <w:tab w:val="left" w:pos="567"/>
        </w:tabs>
        <w:adjustRightInd w:val="0"/>
        <w:snapToGrid w:val="0"/>
        <w:rPr>
          <w:rFonts w:ascii="Times New Roman" w:hAnsi="Times New Roman" w:cs="Times New Roman"/>
        </w:rPr>
      </w:pPr>
      <w:r>
        <w:rPr>
          <w:rFonts w:ascii="Times New Roman" w:hAnsi="Times New Roman" w:cs="Times New Roman" w:hint="eastAsia"/>
        </w:rPr>
        <w:t>The above rules should also reused in NR,</w:t>
      </w:r>
      <w:r w:rsidR="00437894">
        <w:rPr>
          <w:rFonts w:ascii="Times New Roman" w:hAnsi="Times New Roman" w:cs="Times New Roman" w:hint="eastAsia"/>
        </w:rPr>
        <w:t xml:space="preserve"> </w:t>
      </w:r>
      <w:r>
        <w:rPr>
          <w:rFonts w:ascii="Times New Roman" w:hAnsi="Times New Roman" w:cs="Times New Roman" w:hint="eastAsia"/>
        </w:rPr>
        <w:t xml:space="preserve">which means that </w:t>
      </w:r>
      <w:r w:rsidRPr="00A83DDB">
        <w:rPr>
          <w:rFonts w:ascii="Times New Roman" w:hAnsi="Times New Roman" w:cs="Times New Roman"/>
        </w:rPr>
        <w:t xml:space="preserve">QoE </w:t>
      </w:r>
      <w:r w:rsidR="000442ED">
        <w:rPr>
          <w:rFonts w:ascii="Times New Roman" w:hAnsi="Times New Roman" w:cs="Times New Roman" w:hint="eastAsia"/>
        </w:rPr>
        <w:t>reporting</w:t>
      </w:r>
      <w:r w:rsidRPr="00A83DDB">
        <w:rPr>
          <w:rFonts w:ascii="Times New Roman" w:hAnsi="Times New Roman" w:cs="Times New Roman"/>
        </w:rPr>
        <w:t xml:space="preserve"> </w:t>
      </w:r>
      <w:r>
        <w:rPr>
          <w:rFonts w:ascii="Times New Roman" w:hAnsi="Times New Roman" w:cs="Times New Roman" w:hint="eastAsia"/>
        </w:rPr>
        <w:t xml:space="preserve">can be </w:t>
      </w:r>
      <w:r w:rsidR="004D7D75">
        <w:rPr>
          <w:rFonts w:ascii="Times New Roman" w:hAnsi="Times New Roman" w:cs="Times New Roman" w:hint="eastAsia"/>
        </w:rPr>
        <w:t>paus</w:t>
      </w:r>
      <w:r>
        <w:rPr>
          <w:rFonts w:ascii="Times New Roman" w:hAnsi="Times New Roman" w:cs="Times New Roman" w:hint="eastAsia"/>
        </w:rPr>
        <w:t>ed</w:t>
      </w:r>
      <w:r w:rsidR="004D7D75">
        <w:rPr>
          <w:rFonts w:ascii="Times New Roman" w:hAnsi="Times New Roman" w:cs="Times New Roman" w:hint="eastAsia"/>
        </w:rPr>
        <w:t xml:space="preserve"> and restarted</w:t>
      </w:r>
      <w:r>
        <w:rPr>
          <w:rFonts w:ascii="Times New Roman" w:hAnsi="Times New Roman" w:cs="Times New Roman" w:hint="eastAsia"/>
        </w:rPr>
        <w:t xml:space="preserve"> </w:t>
      </w:r>
      <w:r w:rsidRPr="00A83DDB">
        <w:rPr>
          <w:rFonts w:ascii="Times New Roman" w:hAnsi="Times New Roman" w:cs="Times New Roman"/>
        </w:rPr>
        <w:t>for flexibility management</w:t>
      </w:r>
      <w:r w:rsidRPr="00964990">
        <w:rPr>
          <w:rFonts w:ascii="Times New Roman" w:hAnsi="Times New Roman" w:cs="Times New Roman"/>
        </w:rPr>
        <w:t>.</w:t>
      </w:r>
    </w:p>
    <w:p w:rsidR="00B07108" w:rsidRPr="0053016E" w:rsidRDefault="00B07108" w:rsidP="00B07108">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sidR="00FA1DCB">
        <w:rPr>
          <w:rFonts w:ascii="Times New Roman" w:hAnsi="Times New Roman" w:cs="Times New Roman" w:hint="eastAsia"/>
          <w:b/>
          <w:bCs/>
          <w:szCs w:val="21"/>
        </w:rPr>
        <w:t>9</w:t>
      </w:r>
      <w:r w:rsidRPr="00BF1F92">
        <w:rPr>
          <w:rFonts w:ascii="Times New Roman" w:eastAsia="Malgun Gothic" w:hAnsi="Times New Roman" w:cs="Times New Roman" w:hint="eastAsia"/>
          <w:b/>
          <w:bCs/>
          <w:szCs w:val="21"/>
          <w:lang w:eastAsia="ko-KR"/>
        </w:rPr>
        <w:t>:</w:t>
      </w:r>
      <w:r w:rsidRPr="00C26981">
        <w:rPr>
          <w:rFonts w:ascii="Times New Roman" w:hAnsi="Times New Roman" w:cs="Times New Roman"/>
          <w:b/>
          <w:bCs/>
          <w:szCs w:val="21"/>
        </w:rPr>
        <w:t xml:space="preserve"> </w:t>
      </w:r>
      <w:r w:rsidR="00B60DBA">
        <w:rPr>
          <w:rFonts w:ascii="Times New Roman" w:hAnsi="Times New Roman" w:cs="Times New Roman" w:hint="eastAsia"/>
          <w:b/>
          <w:bCs/>
          <w:szCs w:val="21"/>
        </w:rPr>
        <w:t xml:space="preserve">reusing the </w:t>
      </w:r>
      <w:r w:rsidR="00F678BC">
        <w:rPr>
          <w:rFonts w:ascii="Times New Roman" w:hAnsi="Times New Roman" w:cs="Times New Roman" w:hint="eastAsia"/>
          <w:b/>
          <w:bCs/>
          <w:szCs w:val="21"/>
        </w:rPr>
        <w:t>pause and restart</w:t>
      </w:r>
      <w:r w:rsidR="00B60DBA">
        <w:rPr>
          <w:rFonts w:ascii="Times New Roman" w:hAnsi="Times New Roman" w:cs="Times New Roman" w:hint="eastAsia"/>
          <w:b/>
          <w:bCs/>
          <w:szCs w:val="21"/>
        </w:rPr>
        <w:t xml:space="preserve"> </w:t>
      </w:r>
      <w:r w:rsidR="00B60DBA" w:rsidRPr="00CC7B80">
        <w:rPr>
          <w:rFonts w:ascii="Times New Roman" w:hAnsi="Times New Roman" w:cs="Times New Roman"/>
          <w:b/>
          <w:bCs/>
          <w:szCs w:val="21"/>
        </w:rPr>
        <w:t>mechanism</w:t>
      </w:r>
      <w:r w:rsidR="00B60DBA" w:rsidRPr="00CC7B80">
        <w:rPr>
          <w:rFonts w:ascii="Times New Roman" w:hAnsi="Times New Roman" w:cs="Times New Roman" w:hint="eastAsia"/>
          <w:b/>
          <w:bCs/>
          <w:szCs w:val="21"/>
        </w:rPr>
        <w:t xml:space="preserve"> </w:t>
      </w:r>
      <w:r w:rsidR="00FA1DCB">
        <w:rPr>
          <w:rFonts w:ascii="Times New Roman" w:hAnsi="Times New Roman" w:cs="Times New Roman" w:hint="eastAsia"/>
          <w:b/>
          <w:bCs/>
          <w:szCs w:val="21"/>
        </w:rPr>
        <w:t xml:space="preserve">for NR QoE </w:t>
      </w:r>
      <w:r w:rsidR="00F678BC">
        <w:rPr>
          <w:rFonts w:ascii="Times New Roman" w:hAnsi="Times New Roman" w:cs="Times New Roman" w:hint="eastAsia"/>
          <w:b/>
          <w:bCs/>
          <w:szCs w:val="21"/>
        </w:rPr>
        <w:t>reporting</w:t>
      </w:r>
      <w:r w:rsidRPr="00BF1F92">
        <w:rPr>
          <w:rFonts w:ascii="Times New Roman" w:eastAsia="Malgun Gothic" w:hAnsi="Times New Roman" w:cs="Times New Roman"/>
          <w:b/>
          <w:bCs/>
          <w:szCs w:val="21"/>
          <w:lang w:eastAsia="ko-KR"/>
        </w:rPr>
        <w:t>.</w:t>
      </w:r>
    </w:p>
    <w:p w:rsidR="002C2BDB" w:rsidRPr="00B07108" w:rsidRDefault="002C2BDB" w:rsidP="00B07108"/>
    <w:p w:rsidR="00F10DF0" w:rsidRDefault="00F10DF0" w:rsidP="006474EC">
      <w:pPr>
        <w:pStyle w:val="3"/>
        <w:numPr>
          <w:ilvl w:val="2"/>
          <w:numId w:val="15"/>
        </w:numPr>
        <w:spacing w:after="240"/>
        <w:rPr>
          <w:rFonts w:eastAsiaTheme="minorEastAsia"/>
          <w:lang w:eastAsia="zh-CN"/>
        </w:rPr>
      </w:pPr>
      <w:r w:rsidRPr="006D7568">
        <w:rPr>
          <w:lang w:eastAsia="zh-CN"/>
        </w:rPr>
        <w:t xml:space="preserve">QoE measurement </w:t>
      </w:r>
      <w:r w:rsidR="008B41A0" w:rsidRPr="006D7568">
        <w:rPr>
          <w:rFonts w:hint="eastAsia"/>
          <w:lang w:eastAsia="zh-CN"/>
        </w:rPr>
        <w:t xml:space="preserve">in </w:t>
      </w:r>
      <w:r w:rsidR="006474EC">
        <w:rPr>
          <w:lang w:eastAsia="zh-CN"/>
        </w:rPr>
        <w:t>NSA and MR-DC</w:t>
      </w:r>
    </w:p>
    <w:p w:rsidR="004811EC" w:rsidRDefault="000C2EBA" w:rsidP="000C2EBA">
      <w:pPr>
        <w:tabs>
          <w:tab w:val="left" w:pos="567"/>
        </w:tabs>
        <w:adjustRightInd w:val="0"/>
        <w:snapToGrid w:val="0"/>
        <w:rPr>
          <w:rFonts w:ascii="Times New Roman" w:hAnsi="Times New Roman" w:cs="Times New Roman"/>
        </w:rPr>
      </w:pPr>
      <w:r w:rsidRPr="000C2EBA">
        <w:rPr>
          <w:rFonts w:ascii="Times New Roman" w:hAnsi="Times New Roman" w:cs="Times New Roman"/>
        </w:rPr>
        <w:t xml:space="preserve">For NSA and MR-DC scenario, </w:t>
      </w:r>
      <w:r w:rsidR="006504FC">
        <w:rPr>
          <w:rFonts w:ascii="Times New Roman" w:hAnsi="Times New Roman" w:cs="Times New Roman"/>
        </w:rPr>
        <w:t>us</w:t>
      </w:r>
      <w:r w:rsidR="006504FC">
        <w:rPr>
          <w:rFonts w:ascii="Times New Roman" w:hAnsi="Times New Roman" w:cs="Times New Roman" w:hint="eastAsia"/>
        </w:rPr>
        <w:t>e</w:t>
      </w:r>
      <w:r w:rsidRPr="000C2EBA">
        <w:rPr>
          <w:rFonts w:ascii="Times New Roman" w:hAnsi="Times New Roman" w:cs="Times New Roman"/>
        </w:rPr>
        <w:t xml:space="preserve"> SN to deliver the SRB to release the load of MN</w:t>
      </w:r>
      <w:r w:rsidR="006242C7">
        <w:rPr>
          <w:rFonts w:ascii="Times New Roman" w:hAnsi="Times New Roman" w:cs="Times New Roman" w:hint="eastAsia"/>
        </w:rPr>
        <w:t>.</w:t>
      </w:r>
      <w:r w:rsidR="001339E5">
        <w:rPr>
          <w:rFonts w:ascii="Times New Roman" w:hAnsi="Times New Roman" w:cs="Times New Roman" w:hint="eastAsia"/>
        </w:rPr>
        <w:t xml:space="preserve"> The</w:t>
      </w:r>
      <w:r w:rsidR="004811EC">
        <w:rPr>
          <w:rFonts w:ascii="Times New Roman" w:hAnsi="Times New Roman" w:cs="Times New Roman" w:hint="eastAsia"/>
        </w:rPr>
        <w:t xml:space="preserve"> high-level principles should </w:t>
      </w:r>
      <w:r w:rsidR="004811EC">
        <w:rPr>
          <w:rFonts w:ascii="Times New Roman" w:hAnsi="Times New Roman" w:cs="Times New Roman"/>
        </w:rPr>
        <w:t>include</w:t>
      </w:r>
      <w:r w:rsidR="004811EC">
        <w:rPr>
          <w:rFonts w:ascii="Times New Roman" w:hAnsi="Times New Roman" w:cs="Times New Roman" w:hint="eastAsia"/>
        </w:rPr>
        <w:t>:</w:t>
      </w:r>
    </w:p>
    <w:p w:rsidR="004B3390" w:rsidRDefault="004B3390" w:rsidP="004B3390">
      <w:pPr>
        <w:pStyle w:val="a8"/>
        <w:numPr>
          <w:ilvl w:val="0"/>
          <w:numId w:val="11"/>
        </w:numPr>
        <w:ind w:firstLineChars="0"/>
        <w:rPr>
          <w:rFonts w:ascii="Times New Roman" w:hAnsi="Times New Roman" w:cs="Times New Roman"/>
          <w:sz w:val="21"/>
        </w:rPr>
      </w:pPr>
      <w:r w:rsidRPr="004B3390">
        <w:rPr>
          <w:rFonts w:ascii="Times New Roman" w:hAnsi="Times New Roman" w:cs="Times New Roman"/>
          <w:sz w:val="21"/>
        </w:rPr>
        <w:t xml:space="preserve">It's up to </w:t>
      </w:r>
      <w:r>
        <w:rPr>
          <w:rFonts w:ascii="Times New Roman" w:hAnsi="Times New Roman" w:cs="Times New Roman" w:hint="eastAsia"/>
          <w:sz w:val="21"/>
        </w:rPr>
        <w:t>MN</w:t>
      </w:r>
      <w:r w:rsidRPr="004B3390">
        <w:rPr>
          <w:rFonts w:ascii="Times New Roman" w:hAnsi="Times New Roman" w:cs="Times New Roman"/>
          <w:sz w:val="21"/>
        </w:rPr>
        <w:t xml:space="preserve"> </w:t>
      </w:r>
      <w:r>
        <w:rPr>
          <w:rFonts w:ascii="Times New Roman" w:hAnsi="Times New Roman" w:cs="Times New Roman"/>
          <w:sz w:val="21"/>
        </w:rPr>
        <w:t xml:space="preserve">to decide </w:t>
      </w:r>
      <w:r>
        <w:rPr>
          <w:rFonts w:ascii="Times New Roman" w:hAnsi="Times New Roman" w:cs="Times New Roman" w:hint="eastAsia"/>
          <w:sz w:val="21"/>
        </w:rPr>
        <w:t>the SRB is delivered in MN or SN;</w:t>
      </w:r>
    </w:p>
    <w:p w:rsidR="004B3390" w:rsidRPr="004B3390" w:rsidRDefault="004B3390" w:rsidP="004B3390">
      <w:pPr>
        <w:pStyle w:val="a8"/>
        <w:numPr>
          <w:ilvl w:val="0"/>
          <w:numId w:val="11"/>
        </w:numPr>
        <w:ind w:firstLineChars="0"/>
        <w:rPr>
          <w:rFonts w:ascii="Times New Roman" w:hAnsi="Times New Roman" w:cs="Times New Roman"/>
          <w:sz w:val="21"/>
        </w:rPr>
      </w:pPr>
      <w:r>
        <w:rPr>
          <w:rFonts w:ascii="Times New Roman" w:hAnsi="Times New Roman" w:cs="Times New Roman"/>
          <w:sz w:val="21"/>
        </w:rPr>
        <w:t>N</w:t>
      </w:r>
      <w:r>
        <w:rPr>
          <w:rFonts w:ascii="Times New Roman" w:hAnsi="Times New Roman" w:cs="Times New Roman" w:hint="eastAsia"/>
          <w:sz w:val="21"/>
        </w:rPr>
        <w:t>o split for the SRB, i.e. the SRB is delivered in either MN or SN;</w:t>
      </w:r>
    </w:p>
    <w:p w:rsidR="00CA6286" w:rsidRDefault="00A92DDB" w:rsidP="00CA6286">
      <w:pPr>
        <w:pStyle w:val="a8"/>
        <w:numPr>
          <w:ilvl w:val="0"/>
          <w:numId w:val="11"/>
        </w:numPr>
        <w:tabs>
          <w:tab w:val="left" w:pos="567"/>
        </w:tabs>
        <w:adjustRightInd w:val="0"/>
        <w:snapToGrid w:val="0"/>
        <w:ind w:firstLineChars="0"/>
        <w:rPr>
          <w:rFonts w:ascii="Times New Roman" w:hAnsi="Times New Roman" w:cs="Times New Roman"/>
          <w:sz w:val="21"/>
        </w:rPr>
      </w:pPr>
      <w:r>
        <w:rPr>
          <w:rFonts w:ascii="Times New Roman" w:hAnsi="Times New Roman" w:cs="Times New Roman" w:hint="eastAsia"/>
          <w:sz w:val="21"/>
        </w:rPr>
        <w:t xml:space="preserve">If the SRB is delivered in SN, essential message (e.g. </w:t>
      </w:r>
      <w:r w:rsidR="007E735A">
        <w:rPr>
          <w:rFonts w:ascii="Times New Roman" w:hAnsi="Times New Roman" w:cs="Times New Roman" w:hint="eastAsia"/>
          <w:sz w:val="21"/>
        </w:rPr>
        <w:t xml:space="preserve">messages </w:t>
      </w:r>
      <w:r>
        <w:rPr>
          <w:rFonts w:ascii="Times New Roman" w:hAnsi="Times New Roman" w:cs="Times New Roman" w:hint="eastAsia"/>
          <w:sz w:val="21"/>
        </w:rPr>
        <w:t>contain the radio related information) should be exchanged between MN and SN.</w:t>
      </w:r>
    </w:p>
    <w:p w:rsidR="00BF6176" w:rsidRPr="00F81D91" w:rsidRDefault="00BF6176" w:rsidP="00F81D91">
      <w:pPr>
        <w:widowControl/>
        <w:tabs>
          <w:tab w:val="left" w:pos="567"/>
        </w:tabs>
        <w:adjustRightInd w:val="0"/>
        <w:snapToGrid w:val="0"/>
        <w:jc w:val="left"/>
        <w:rPr>
          <w:rFonts w:ascii="Times New Roman" w:eastAsia="Malgun Gothic" w:hAnsi="Times New Roman" w:cs="Times New Roman"/>
          <w:b/>
          <w:bCs/>
          <w:szCs w:val="21"/>
          <w:lang w:eastAsia="ko-KR"/>
        </w:rPr>
      </w:pPr>
      <w:r w:rsidRPr="0093289F">
        <w:rPr>
          <w:rFonts w:ascii="Times New Roman" w:eastAsia="Malgun Gothic" w:hAnsi="Times New Roman" w:cs="Times New Roman"/>
          <w:b/>
          <w:bCs/>
          <w:szCs w:val="21"/>
          <w:lang w:eastAsia="ko-KR"/>
        </w:rPr>
        <w:t xml:space="preserve">Proposal </w:t>
      </w:r>
      <w:r w:rsidR="00CD5797" w:rsidRPr="00F81D91">
        <w:rPr>
          <w:rFonts w:ascii="Times New Roman" w:eastAsia="Malgun Gothic" w:hAnsi="Times New Roman" w:cs="Times New Roman" w:hint="eastAsia"/>
          <w:b/>
          <w:bCs/>
          <w:szCs w:val="21"/>
          <w:lang w:eastAsia="ko-KR"/>
        </w:rPr>
        <w:t>10</w:t>
      </w:r>
      <w:r w:rsidRPr="00BF1F92">
        <w:rPr>
          <w:rFonts w:ascii="Times New Roman" w:eastAsia="Malgun Gothic" w:hAnsi="Times New Roman" w:cs="Times New Roman" w:hint="eastAsia"/>
          <w:b/>
          <w:bCs/>
          <w:szCs w:val="21"/>
          <w:lang w:eastAsia="ko-KR"/>
        </w:rPr>
        <w:t>:</w:t>
      </w:r>
      <w:r w:rsidRPr="00F81D91">
        <w:rPr>
          <w:rFonts w:ascii="Times New Roman" w:eastAsia="Malgun Gothic" w:hAnsi="Times New Roman" w:cs="Times New Roman"/>
          <w:b/>
          <w:bCs/>
          <w:szCs w:val="21"/>
          <w:lang w:eastAsia="ko-KR"/>
        </w:rPr>
        <w:t xml:space="preserve"> </w:t>
      </w:r>
      <w:r w:rsidR="00DE4B1C">
        <w:rPr>
          <w:rFonts w:ascii="Times New Roman" w:hAnsi="Times New Roman" w:cs="Times New Roman" w:hint="eastAsia"/>
          <w:b/>
          <w:bCs/>
          <w:szCs w:val="21"/>
        </w:rPr>
        <w:t>f</w:t>
      </w:r>
      <w:r w:rsidR="00B14DDE" w:rsidRPr="00B14DDE">
        <w:rPr>
          <w:rFonts w:ascii="Times New Roman" w:eastAsia="Malgun Gothic" w:hAnsi="Times New Roman" w:cs="Times New Roman"/>
          <w:b/>
          <w:bCs/>
          <w:szCs w:val="21"/>
          <w:lang w:eastAsia="ko-KR"/>
        </w:rPr>
        <w:t xml:space="preserve">or NSA and MR-DC scenario, </w:t>
      </w:r>
      <w:r w:rsidR="001C19B6">
        <w:rPr>
          <w:rFonts w:ascii="Times New Roman" w:hAnsi="Times New Roman" w:cs="Times New Roman" w:hint="eastAsia"/>
          <w:b/>
          <w:bCs/>
          <w:szCs w:val="21"/>
        </w:rPr>
        <w:t>introducing</w:t>
      </w:r>
      <w:r w:rsidR="009A1FBD">
        <w:rPr>
          <w:rFonts w:ascii="Times New Roman" w:hAnsi="Times New Roman" w:cs="Times New Roman" w:hint="eastAsia"/>
          <w:b/>
          <w:bCs/>
          <w:szCs w:val="21"/>
        </w:rPr>
        <w:t xml:space="preserve"> </w:t>
      </w:r>
      <w:r w:rsidR="009A1FBD">
        <w:rPr>
          <w:rFonts w:ascii="Times New Roman" w:hAnsi="Times New Roman" w:cs="Times New Roman"/>
          <w:b/>
          <w:bCs/>
          <w:szCs w:val="21"/>
        </w:rPr>
        <w:t>mechanism</w:t>
      </w:r>
      <w:r w:rsidR="009A1FBD">
        <w:rPr>
          <w:rFonts w:ascii="Times New Roman" w:hAnsi="Times New Roman" w:cs="Times New Roman" w:hint="eastAsia"/>
          <w:b/>
          <w:bCs/>
          <w:szCs w:val="21"/>
        </w:rPr>
        <w:t xml:space="preserve"> to </w:t>
      </w:r>
      <w:r w:rsidR="006504FC">
        <w:rPr>
          <w:rFonts w:ascii="Times New Roman" w:hAnsi="Times New Roman" w:cs="Times New Roman" w:hint="eastAsia"/>
          <w:b/>
          <w:bCs/>
          <w:szCs w:val="21"/>
        </w:rPr>
        <w:t>use</w:t>
      </w:r>
      <w:r w:rsidR="00B14DDE" w:rsidRPr="00B14DDE">
        <w:rPr>
          <w:rFonts w:ascii="Times New Roman" w:eastAsia="Malgun Gothic" w:hAnsi="Times New Roman" w:cs="Times New Roman"/>
          <w:b/>
          <w:bCs/>
          <w:szCs w:val="21"/>
          <w:lang w:eastAsia="ko-KR"/>
        </w:rPr>
        <w:t xml:space="preserve"> SN to deliver the SRB</w:t>
      </w:r>
      <w:r w:rsidR="00BC779B">
        <w:rPr>
          <w:rFonts w:ascii="Times New Roman" w:hAnsi="Times New Roman" w:cs="Times New Roman" w:hint="eastAsia"/>
          <w:b/>
          <w:bCs/>
          <w:szCs w:val="21"/>
        </w:rPr>
        <w:t>, which can</w:t>
      </w:r>
      <w:r w:rsidR="00B14DDE" w:rsidRPr="00B14DDE">
        <w:rPr>
          <w:rFonts w:ascii="Times New Roman" w:eastAsia="Malgun Gothic" w:hAnsi="Times New Roman" w:cs="Times New Roman"/>
          <w:b/>
          <w:bCs/>
          <w:szCs w:val="21"/>
          <w:lang w:eastAsia="ko-KR"/>
        </w:rPr>
        <w:t xml:space="preserve"> release the load of MN</w:t>
      </w:r>
      <w:r w:rsidRPr="00F81D91">
        <w:rPr>
          <w:rFonts w:ascii="Times New Roman" w:eastAsia="Malgun Gothic" w:hAnsi="Times New Roman" w:cs="Times New Roman"/>
          <w:b/>
          <w:bCs/>
          <w:szCs w:val="21"/>
          <w:lang w:eastAsia="ko-KR"/>
        </w:rPr>
        <w:t>.</w:t>
      </w:r>
    </w:p>
    <w:p w:rsidR="00BF6176" w:rsidRPr="00BF6176" w:rsidRDefault="00BF6176" w:rsidP="000C2EBA">
      <w:pPr>
        <w:tabs>
          <w:tab w:val="left" w:pos="567"/>
        </w:tabs>
        <w:adjustRightInd w:val="0"/>
        <w:snapToGrid w:val="0"/>
      </w:pPr>
    </w:p>
    <w:p w:rsidR="00EC5326" w:rsidRPr="00E05388" w:rsidRDefault="00E05388" w:rsidP="00E05388">
      <w:pPr>
        <w:pStyle w:val="3"/>
        <w:numPr>
          <w:ilvl w:val="0"/>
          <w:numId w:val="0"/>
        </w:numPr>
        <w:spacing w:after="240"/>
        <w:ind w:left="930" w:hanging="510"/>
        <w:rPr>
          <w:lang w:eastAsia="zh-CN"/>
        </w:rPr>
      </w:pPr>
      <w:r>
        <w:rPr>
          <w:rFonts w:eastAsiaTheme="minorEastAsia" w:hint="eastAsia"/>
          <w:lang w:eastAsia="zh-CN"/>
        </w:rPr>
        <w:t xml:space="preserve">2.2.8 </w:t>
      </w:r>
      <w:r w:rsidR="00EC5326" w:rsidRPr="00E05388">
        <w:rPr>
          <w:lang w:eastAsia="zh-CN"/>
        </w:rPr>
        <w:t xml:space="preserve">Mobility support </w:t>
      </w:r>
    </w:p>
    <w:p w:rsidR="00BB5E89" w:rsidRDefault="001D4AF6" w:rsidP="005A5AC4">
      <w:pPr>
        <w:tabs>
          <w:tab w:val="left" w:pos="567"/>
        </w:tabs>
        <w:adjustRightInd w:val="0"/>
        <w:snapToGrid w:val="0"/>
        <w:rPr>
          <w:rFonts w:ascii="Times New Roman" w:hAnsi="Times New Roman" w:cs="Times New Roman"/>
        </w:rPr>
      </w:pPr>
      <w:r w:rsidRPr="005A5AC4">
        <w:rPr>
          <w:rFonts w:ascii="Times New Roman" w:hAnsi="Times New Roman" w:cs="Times New Roman"/>
        </w:rPr>
        <w:t>At UE mobility, sufficient information need</w:t>
      </w:r>
      <w:r w:rsidR="00085D46" w:rsidRPr="005A5AC4">
        <w:rPr>
          <w:rFonts w:ascii="Times New Roman" w:hAnsi="Times New Roman" w:cs="Times New Roman" w:hint="eastAsia"/>
        </w:rPr>
        <w:t>s</w:t>
      </w:r>
      <w:r w:rsidRPr="005A5AC4">
        <w:rPr>
          <w:rFonts w:ascii="Times New Roman" w:hAnsi="Times New Roman" w:cs="Times New Roman"/>
        </w:rPr>
        <w:t xml:space="preserve"> to be exchanged between RAN nodes to enable proper QoE measurement handling upon handover.</w:t>
      </w:r>
      <w:r w:rsidR="00891714">
        <w:rPr>
          <w:rFonts w:ascii="Times New Roman" w:hAnsi="Times New Roman" w:cs="Times New Roman" w:hint="eastAsia"/>
        </w:rPr>
        <w:t xml:space="preserve"> </w:t>
      </w:r>
      <w:r w:rsidR="00762C0F">
        <w:rPr>
          <w:rFonts w:ascii="Times New Roman" w:hAnsi="Times New Roman" w:cs="Times New Roman" w:hint="eastAsia"/>
        </w:rPr>
        <w:t xml:space="preserve">Meanwhile, </w:t>
      </w:r>
      <w:r w:rsidR="006E4E77" w:rsidRPr="006E4E77">
        <w:rPr>
          <w:rFonts w:ascii="Times New Roman" w:hAnsi="Times New Roman" w:cs="Times New Roman"/>
        </w:rPr>
        <w:t>both of signaling-based and management-based QoE should support mobility.</w:t>
      </w:r>
    </w:p>
    <w:p w:rsidR="00891714" w:rsidRPr="005A5AC4" w:rsidRDefault="00891714" w:rsidP="005A5AC4">
      <w:pPr>
        <w:tabs>
          <w:tab w:val="left" w:pos="567"/>
        </w:tabs>
        <w:adjustRightInd w:val="0"/>
        <w:snapToGrid w:val="0"/>
        <w:rPr>
          <w:rFonts w:ascii="Times New Roman" w:hAnsi="Times New Roman" w:cs="Times New Roman"/>
        </w:rPr>
      </w:pPr>
    </w:p>
    <w:p w:rsidR="007119E2" w:rsidRPr="002117C8" w:rsidRDefault="00BD1A45" w:rsidP="002117C8">
      <w:pPr>
        <w:widowControl/>
        <w:tabs>
          <w:tab w:val="left" w:pos="567"/>
        </w:tabs>
        <w:adjustRightInd w:val="0"/>
        <w:snapToGrid w:val="0"/>
        <w:jc w:val="left"/>
        <w:rPr>
          <w:rFonts w:ascii="Times New Roman" w:eastAsia="Malgun Gothic" w:hAnsi="Times New Roman" w:cs="Times New Roman"/>
          <w:b/>
          <w:bCs/>
          <w:szCs w:val="21"/>
          <w:lang w:eastAsia="ko-KR"/>
        </w:rPr>
      </w:pPr>
      <w:r w:rsidRPr="0093289F">
        <w:rPr>
          <w:rFonts w:ascii="Times New Roman" w:eastAsia="Malgun Gothic" w:hAnsi="Times New Roman" w:cs="Times New Roman"/>
          <w:b/>
          <w:bCs/>
          <w:szCs w:val="21"/>
          <w:lang w:eastAsia="ko-KR"/>
        </w:rPr>
        <w:t xml:space="preserve">Proposal </w:t>
      </w:r>
      <w:r w:rsidRPr="002117C8">
        <w:rPr>
          <w:rFonts w:ascii="Times New Roman" w:eastAsia="Malgun Gothic" w:hAnsi="Times New Roman" w:cs="Times New Roman" w:hint="eastAsia"/>
          <w:b/>
          <w:bCs/>
          <w:szCs w:val="21"/>
          <w:lang w:eastAsia="ko-KR"/>
        </w:rPr>
        <w:t>11</w:t>
      </w:r>
      <w:r w:rsidRPr="00BF1F92">
        <w:rPr>
          <w:rFonts w:ascii="Times New Roman" w:eastAsia="Malgun Gothic" w:hAnsi="Times New Roman" w:cs="Times New Roman" w:hint="eastAsia"/>
          <w:b/>
          <w:bCs/>
          <w:szCs w:val="21"/>
          <w:lang w:eastAsia="ko-KR"/>
        </w:rPr>
        <w:t>:</w:t>
      </w:r>
      <w:r w:rsidRPr="002117C8">
        <w:rPr>
          <w:rFonts w:ascii="Times New Roman" w:eastAsia="Malgun Gothic" w:hAnsi="Times New Roman" w:cs="Times New Roman"/>
          <w:b/>
          <w:bCs/>
          <w:szCs w:val="21"/>
          <w:lang w:eastAsia="ko-KR"/>
        </w:rPr>
        <w:t xml:space="preserve"> </w:t>
      </w:r>
      <w:r w:rsidR="007119E2" w:rsidRPr="002117C8">
        <w:rPr>
          <w:rFonts w:ascii="Times New Roman" w:eastAsia="Malgun Gothic" w:hAnsi="Times New Roman" w:cs="Times New Roman"/>
          <w:b/>
          <w:bCs/>
          <w:szCs w:val="21"/>
          <w:lang w:eastAsia="ko-KR"/>
        </w:rPr>
        <w:t xml:space="preserve">both of </w:t>
      </w:r>
      <w:r w:rsidR="004418D0" w:rsidRPr="002117C8">
        <w:rPr>
          <w:rFonts w:ascii="Times New Roman" w:eastAsia="Malgun Gothic" w:hAnsi="Times New Roman" w:cs="Times New Roman"/>
          <w:b/>
          <w:bCs/>
          <w:szCs w:val="21"/>
          <w:lang w:eastAsia="ko-KR"/>
        </w:rPr>
        <w:t>signaling-based and management-based</w:t>
      </w:r>
      <w:r w:rsidR="004418D0" w:rsidRPr="002117C8">
        <w:rPr>
          <w:rFonts w:ascii="Times New Roman" w:eastAsia="Malgun Gothic" w:hAnsi="Times New Roman" w:cs="Times New Roman" w:hint="eastAsia"/>
          <w:b/>
          <w:bCs/>
          <w:szCs w:val="21"/>
          <w:lang w:eastAsia="ko-KR"/>
        </w:rPr>
        <w:t xml:space="preserve"> QoE</w:t>
      </w:r>
      <w:r w:rsidR="007119E2" w:rsidRPr="002117C8">
        <w:rPr>
          <w:rFonts w:ascii="Times New Roman" w:eastAsia="Malgun Gothic" w:hAnsi="Times New Roman" w:cs="Times New Roman"/>
          <w:b/>
          <w:bCs/>
          <w:szCs w:val="21"/>
          <w:lang w:eastAsia="ko-KR"/>
        </w:rPr>
        <w:t xml:space="preserve"> should support mobility.</w:t>
      </w:r>
    </w:p>
    <w:p w:rsidR="00194056" w:rsidRPr="00FD47F0" w:rsidRDefault="00194056" w:rsidP="00E65A99">
      <w:pPr>
        <w:pStyle w:val="1"/>
        <w:numPr>
          <w:ilvl w:val="0"/>
          <w:numId w:val="8"/>
        </w:numPr>
        <w:rPr>
          <w:rFonts w:eastAsia="宋体"/>
          <w:sz w:val="32"/>
          <w:lang w:eastAsia="zh-CN"/>
        </w:rPr>
      </w:pPr>
      <w:r w:rsidRPr="00FD47F0">
        <w:rPr>
          <w:rFonts w:eastAsia="宋体"/>
          <w:sz w:val="32"/>
          <w:lang w:eastAsia="zh-CN"/>
        </w:rPr>
        <w:t>Conclusion</w:t>
      </w:r>
    </w:p>
    <w:p w:rsidR="00194056" w:rsidRDefault="00194056" w:rsidP="00194056">
      <w:pPr>
        <w:spacing w:before="180"/>
        <w:rPr>
          <w:rFonts w:ascii="Times New Roman" w:hAnsi="Times New Roman" w:cs="Times New Roman"/>
          <w:szCs w:val="21"/>
        </w:rPr>
      </w:pPr>
      <w:r w:rsidRPr="00033C27">
        <w:rPr>
          <w:rFonts w:ascii="Times New Roman" w:eastAsia="Malgun Gothic" w:hAnsi="Times New Roman" w:cs="Times New Roman"/>
          <w:szCs w:val="21"/>
          <w:lang w:eastAsia="ko-KR"/>
        </w:rPr>
        <w:t xml:space="preserve">In this paper, we </w:t>
      </w:r>
      <w:r w:rsidR="00747743">
        <w:rPr>
          <w:rFonts w:ascii="Times New Roman" w:hAnsi="Times New Roman" w:cs="Times New Roman" w:hint="eastAsia"/>
          <w:szCs w:val="21"/>
        </w:rPr>
        <w:t xml:space="preserve">further </w:t>
      </w:r>
      <w:r w:rsidR="00A6136B" w:rsidRPr="00033C27">
        <w:rPr>
          <w:rFonts w:ascii="Times New Roman" w:hAnsi="Times New Roman" w:cs="Times New Roman"/>
          <w:szCs w:val="21"/>
        </w:rPr>
        <w:t>di</w:t>
      </w:r>
      <w:r w:rsidR="00F95782" w:rsidRPr="00033C27">
        <w:rPr>
          <w:rFonts w:ascii="Times New Roman" w:hAnsi="Times New Roman" w:cs="Times New Roman"/>
          <w:szCs w:val="21"/>
        </w:rPr>
        <w:t>scuss</w:t>
      </w:r>
      <w:r w:rsidR="001262C0" w:rsidRPr="00033C27">
        <w:rPr>
          <w:rFonts w:ascii="Times New Roman" w:eastAsia="Malgun Gothic" w:hAnsi="Times New Roman" w:cs="Times New Roman"/>
          <w:szCs w:val="21"/>
          <w:lang w:eastAsia="ko-KR"/>
        </w:rPr>
        <w:t xml:space="preserve"> the </w:t>
      </w:r>
      <w:r w:rsidR="00747743">
        <w:rPr>
          <w:rFonts w:ascii="Times New Roman" w:hAnsi="Times New Roman" w:cs="Times New Roman" w:hint="eastAsia"/>
          <w:szCs w:val="21"/>
        </w:rPr>
        <w:t>topics that RAN3 agree to study</w:t>
      </w:r>
      <w:r w:rsidRPr="00033C27">
        <w:rPr>
          <w:rFonts w:ascii="Times New Roman" w:eastAsia="Malgun Gothic" w:hAnsi="Times New Roman" w:cs="Times New Roman"/>
          <w:szCs w:val="21"/>
          <w:lang w:eastAsia="ko-KR"/>
        </w:rPr>
        <w:t>, the following are proposals:</w:t>
      </w:r>
    </w:p>
    <w:p w:rsidR="0001747A" w:rsidRPr="0001747A" w:rsidRDefault="0001747A" w:rsidP="00194056">
      <w:pPr>
        <w:spacing w:before="180"/>
        <w:rPr>
          <w:rFonts w:ascii="Times New Roman" w:hAnsi="Times New Roman" w:cs="Times New Roman"/>
          <w:szCs w:val="21"/>
        </w:rPr>
      </w:pPr>
    </w:p>
    <w:p w:rsidR="0001747A" w:rsidRPr="00B05DAE" w:rsidRDefault="0001747A" w:rsidP="0001747A">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1</w:t>
      </w:r>
      <w:r w:rsidRPr="0093289F">
        <w:rPr>
          <w:rFonts w:ascii="Times New Roman" w:eastAsia="Malgun Gothic" w:hAnsi="Times New Roman" w:cs="Times New Roman"/>
          <w:b/>
          <w:bCs/>
          <w:szCs w:val="21"/>
          <w:lang w:eastAsia="ko-KR"/>
        </w:rPr>
        <w:t>:</w:t>
      </w:r>
      <w:r w:rsidRPr="00A50E22">
        <w:rPr>
          <w:rFonts w:ascii="Times New Roman" w:eastAsia="Malgun Gothic" w:hAnsi="Times New Roman" w:cs="Times New Roman"/>
          <w:b/>
          <w:bCs/>
          <w:szCs w:val="21"/>
          <w:lang w:eastAsia="ko-KR"/>
        </w:rPr>
        <w:t xml:space="preserve"> </w:t>
      </w:r>
      <w:r>
        <w:rPr>
          <w:rFonts w:ascii="Times New Roman" w:hAnsi="Times New Roman" w:cs="Times New Roman" w:hint="eastAsia"/>
          <w:b/>
          <w:bCs/>
          <w:szCs w:val="21"/>
        </w:rPr>
        <w:t>introducing</w:t>
      </w:r>
      <w:r w:rsidRPr="00A50E22">
        <w:rPr>
          <w:rFonts w:ascii="Times New Roman" w:eastAsia="Malgun Gothic" w:hAnsi="Times New Roman" w:cs="Times New Roman"/>
          <w:b/>
          <w:bCs/>
          <w:szCs w:val="21"/>
          <w:lang w:eastAsia="ko-KR"/>
        </w:rPr>
        <w:t xml:space="preserve"> </w:t>
      </w:r>
      <w:r>
        <w:rPr>
          <w:rFonts w:ascii="Times New Roman" w:hAnsi="Times New Roman" w:cs="Times New Roman" w:hint="eastAsia"/>
          <w:b/>
          <w:bCs/>
          <w:szCs w:val="21"/>
        </w:rPr>
        <w:t>on demand</w:t>
      </w:r>
      <w:r w:rsidRPr="00A50E22">
        <w:rPr>
          <w:rFonts w:ascii="Times New Roman" w:eastAsia="Malgun Gothic" w:hAnsi="Times New Roman" w:cs="Times New Roman"/>
          <w:b/>
          <w:bCs/>
          <w:szCs w:val="21"/>
          <w:lang w:eastAsia="ko-KR"/>
        </w:rPr>
        <w:t xml:space="preserve"> radio related/assistant information</w:t>
      </w:r>
      <w:r>
        <w:rPr>
          <w:rFonts w:ascii="Times New Roman" w:hAnsi="Times New Roman" w:cs="Times New Roman" w:hint="eastAsia"/>
          <w:b/>
          <w:bCs/>
          <w:szCs w:val="21"/>
        </w:rPr>
        <w:t xml:space="preserve"> (e.g. RAN sharing </w:t>
      </w:r>
      <w:r>
        <w:rPr>
          <w:rFonts w:ascii="Times New Roman" w:hAnsi="Times New Roman" w:cs="Times New Roman"/>
          <w:b/>
          <w:bCs/>
          <w:szCs w:val="21"/>
        </w:rPr>
        <w:t>information</w:t>
      </w:r>
      <w:r>
        <w:rPr>
          <w:rFonts w:ascii="Times New Roman" w:hAnsi="Times New Roman" w:cs="Times New Roman" w:hint="eastAsia"/>
          <w:b/>
          <w:bCs/>
          <w:szCs w:val="21"/>
        </w:rPr>
        <w:t>)</w:t>
      </w:r>
      <w:r w:rsidRPr="00A50E22">
        <w:rPr>
          <w:rFonts w:ascii="Times New Roman" w:eastAsia="Malgun Gothic" w:hAnsi="Times New Roman" w:cs="Times New Roman"/>
          <w:b/>
          <w:bCs/>
          <w:szCs w:val="21"/>
          <w:lang w:eastAsia="ko-KR"/>
        </w:rPr>
        <w:t xml:space="preserve"> in </w:t>
      </w:r>
      <w:r>
        <w:rPr>
          <w:rFonts w:ascii="Times New Roman" w:hAnsi="Times New Roman" w:cs="Times New Roman" w:hint="eastAsia"/>
          <w:b/>
          <w:bCs/>
          <w:szCs w:val="21"/>
        </w:rPr>
        <w:t xml:space="preserve">NR </w:t>
      </w:r>
      <w:r w:rsidRPr="00A50E22">
        <w:rPr>
          <w:rFonts w:ascii="Times New Roman" w:eastAsia="Malgun Gothic" w:hAnsi="Times New Roman" w:cs="Times New Roman"/>
          <w:b/>
          <w:bCs/>
          <w:szCs w:val="21"/>
          <w:lang w:eastAsia="ko-KR"/>
        </w:rPr>
        <w:t>QoE measurement report</w:t>
      </w:r>
      <w:r w:rsidRPr="0093289F">
        <w:rPr>
          <w:rFonts w:ascii="Times New Roman" w:eastAsia="Malgun Gothic" w:hAnsi="Times New Roman" w:cs="Times New Roman"/>
          <w:b/>
          <w:bCs/>
          <w:szCs w:val="21"/>
          <w:lang w:eastAsia="ko-KR"/>
        </w:rPr>
        <w:t>.</w:t>
      </w:r>
    </w:p>
    <w:p w:rsidR="0001747A" w:rsidRDefault="0001747A" w:rsidP="0001747A">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2</w:t>
      </w:r>
      <w:r w:rsidRPr="0093289F">
        <w:rPr>
          <w:rFonts w:ascii="Times New Roman" w:eastAsia="Malgun Gothic" w:hAnsi="Times New Roman" w:cs="Times New Roman"/>
          <w:b/>
          <w:bCs/>
          <w:szCs w:val="21"/>
          <w:lang w:eastAsia="ko-KR"/>
        </w:rPr>
        <w:t>:</w:t>
      </w:r>
      <w:r w:rsidRPr="00A50E22">
        <w:rPr>
          <w:rFonts w:ascii="Times New Roman" w:eastAsia="Malgun Gothic" w:hAnsi="Times New Roman" w:cs="Times New Roman"/>
          <w:b/>
          <w:bCs/>
          <w:szCs w:val="21"/>
          <w:lang w:eastAsia="ko-KR"/>
        </w:rPr>
        <w:t xml:space="preserve"> </w:t>
      </w:r>
      <w:r w:rsidRPr="001B5390">
        <w:rPr>
          <w:rFonts w:ascii="Times New Roman" w:hAnsi="Times New Roman" w:cs="Times New Roman"/>
          <w:b/>
          <w:bCs/>
          <w:szCs w:val="21"/>
        </w:rPr>
        <w:t>introducing duplicate indication</w:t>
      </w:r>
      <w:r>
        <w:rPr>
          <w:rFonts w:ascii="Times New Roman" w:hAnsi="Times New Roman" w:cs="Times New Roman" w:hint="eastAsia"/>
          <w:b/>
          <w:bCs/>
          <w:szCs w:val="21"/>
        </w:rPr>
        <w:t>s</w:t>
      </w:r>
      <w:r w:rsidRPr="001B5390">
        <w:rPr>
          <w:rFonts w:ascii="Times New Roman" w:hAnsi="Times New Roman" w:cs="Times New Roman"/>
          <w:b/>
          <w:bCs/>
          <w:szCs w:val="21"/>
        </w:rPr>
        <w:t xml:space="preserve"> in</w:t>
      </w:r>
      <w:r>
        <w:rPr>
          <w:rFonts w:ascii="Times New Roman" w:hAnsi="Times New Roman" w:cs="Times New Roman" w:hint="eastAsia"/>
          <w:b/>
          <w:bCs/>
          <w:szCs w:val="21"/>
        </w:rPr>
        <w:t xml:space="preserve"> NR</w:t>
      </w:r>
      <w:r w:rsidRPr="001B5390">
        <w:rPr>
          <w:rFonts w:ascii="Times New Roman" w:hAnsi="Times New Roman" w:cs="Times New Roman"/>
          <w:b/>
          <w:bCs/>
          <w:szCs w:val="21"/>
        </w:rPr>
        <w:t xml:space="preserve"> QoE measurement and radio related measurement</w:t>
      </w:r>
      <w:r>
        <w:rPr>
          <w:rFonts w:ascii="Times New Roman" w:hAnsi="Times New Roman" w:cs="Times New Roman" w:hint="eastAsia"/>
          <w:b/>
          <w:bCs/>
          <w:szCs w:val="21"/>
        </w:rPr>
        <w:t xml:space="preserve"> to correlate them </w:t>
      </w:r>
      <w:r w:rsidRPr="0034268C">
        <w:rPr>
          <w:rFonts w:ascii="Times New Roman" w:hAnsi="Times New Roman" w:cs="Times New Roman"/>
          <w:b/>
          <w:bCs/>
          <w:szCs w:val="21"/>
        </w:rPr>
        <w:t>directly</w:t>
      </w:r>
      <w:r w:rsidRPr="0093289F">
        <w:rPr>
          <w:rFonts w:ascii="Times New Roman" w:eastAsia="Malgun Gothic" w:hAnsi="Times New Roman" w:cs="Times New Roman"/>
          <w:b/>
          <w:bCs/>
          <w:szCs w:val="21"/>
          <w:lang w:eastAsia="ko-KR"/>
        </w:rPr>
        <w:t>.</w:t>
      </w:r>
    </w:p>
    <w:p w:rsidR="00DC6459" w:rsidRDefault="00DC6459" w:rsidP="00DC6459">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lastRenderedPageBreak/>
        <w:t xml:space="preserve">Proposal </w:t>
      </w:r>
      <w:r>
        <w:rPr>
          <w:rFonts w:ascii="Times New Roman" w:hAnsi="Times New Roman" w:cs="Times New Roman" w:hint="eastAsia"/>
          <w:b/>
          <w:bCs/>
          <w:szCs w:val="21"/>
        </w:rPr>
        <w:t>3</w:t>
      </w:r>
      <w:r w:rsidRPr="0093289F">
        <w:rPr>
          <w:rFonts w:ascii="Times New Roman" w:eastAsia="Malgun Gothic" w:hAnsi="Times New Roman" w:cs="Times New Roman"/>
          <w:b/>
          <w:bCs/>
          <w:szCs w:val="21"/>
          <w:lang w:eastAsia="ko-KR"/>
        </w:rPr>
        <w:t>:</w:t>
      </w:r>
      <w:r w:rsidRPr="00A50E22">
        <w:rPr>
          <w:rFonts w:ascii="Times New Roman" w:eastAsia="Malgun Gothic" w:hAnsi="Times New Roman" w:cs="Times New Roman"/>
          <w:b/>
          <w:bCs/>
          <w:szCs w:val="21"/>
          <w:lang w:eastAsia="ko-KR"/>
        </w:rPr>
        <w:t xml:space="preserve"> </w:t>
      </w:r>
      <w:r>
        <w:rPr>
          <w:rFonts w:ascii="Times New Roman" w:hAnsi="Times New Roman" w:cs="Times New Roman" w:hint="eastAsia"/>
          <w:b/>
          <w:bCs/>
          <w:szCs w:val="21"/>
        </w:rPr>
        <w:t xml:space="preserve">introducing </w:t>
      </w:r>
      <w:r w:rsidRPr="00E74967">
        <w:rPr>
          <w:rFonts w:ascii="Times New Roman" w:hAnsi="Times New Roman" w:cs="Times New Roman"/>
          <w:b/>
          <w:bCs/>
          <w:szCs w:val="21"/>
        </w:rPr>
        <w:t>RAN-visible QoE metrics</w:t>
      </w:r>
      <w:r>
        <w:rPr>
          <w:rFonts w:ascii="Times New Roman" w:hAnsi="Times New Roman" w:cs="Times New Roman" w:hint="eastAsia"/>
          <w:b/>
          <w:bCs/>
          <w:szCs w:val="21"/>
        </w:rPr>
        <w:t xml:space="preserve"> in NR QoE which are </w:t>
      </w:r>
      <w:r w:rsidRPr="007500D1">
        <w:rPr>
          <w:rFonts w:ascii="Times New Roman" w:hAnsi="Times New Roman" w:cs="Times New Roman"/>
          <w:b/>
          <w:bCs/>
          <w:szCs w:val="21"/>
        </w:rPr>
        <w:t>duplicated or deduced</w:t>
      </w:r>
      <w:r>
        <w:rPr>
          <w:rFonts w:ascii="Times New Roman" w:hAnsi="Times New Roman" w:cs="Times New Roman" w:hint="eastAsia"/>
          <w:b/>
          <w:bCs/>
          <w:szCs w:val="21"/>
        </w:rPr>
        <w:t xml:space="preserve"> from that</w:t>
      </w:r>
      <w:r w:rsidRPr="000D21FF">
        <w:t xml:space="preserve"> </w:t>
      </w:r>
      <w:r w:rsidRPr="000D21FF">
        <w:rPr>
          <w:rFonts w:ascii="Times New Roman" w:hAnsi="Times New Roman" w:cs="Times New Roman"/>
          <w:b/>
          <w:bCs/>
          <w:szCs w:val="21"/>
        </w:rPr>
        <w:t xml:space="preserve">encapsulated in </w:t>
      </w:r>
      <w:r w:rsidR="004D3393">
        <w:rPr>
          <w:rFonts w:ascii="Times New Roman" w:hAnsi="Times New Roman" w:cs="Times New Roman" w:hint="eastAsia"/>
          <w:b/>
          <w:bCs/>
          <w:szCs w:val="21"/>
        </w:rPr>
        <w:t>the</w:t>
      </w:r>
      <w:r w:rsidRPr="000D21FF">
        <w:rPr>
          <w:rFonts w:ascii="Times New Roman" w:hAnsi="Times New Roman" w:cs="Times New Roman"/>
          <w:b/>
          <w:bCs/>
          <w:szCs w:val="21"/>
        </w:rPr>
        <w:t xml:space="preserve"> transparent container</w:t>
      </w:r>
      <w:r w:rsidRPr="0093289F">
        <w:rPr>
          <w:rFonts w:ascii="Times New Roman" w:eastAsia="Malgun Gothic" w:hAnsi="Times New Roman" w:cs="Times New Roman"/>
          <w:b/>
          <w:bCs/>
          <w:szCs w:val="21"/>
          <w:lang w:eastAsia="ko-KR"/>
        </w:rPr>
        <w:t>.</w:t>
      </w:r>
    </w:p>
    <w:p w:rsidR="008229C3" w:rsidRPr="008229C3" w:rsidRDefault="008229C3" w:rsidP="00DC6459">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4</w:t>
      </w:r>
      <w:r w:rsidRPr="0093289F">
        <w:rPr>
          <w:rFonts w:ascii="Times New Roman" w:eastAsia="Malgun Gothic" w:hAnsi="Times New Roman" w:cs="Times New Roman"/>
          <w:b/>
          <w:bCs/>
          <w:szCs w:val="21"/>
          <w:lang w:eastAsia="ko-KR"/>
        </w:rPr>
        <w:t>:</w:t>
      </w:r>
      <w:r w:rsidRPr="00473B0E">
        <w:t xml:space="preserve"> </w:t>
      </w:r>
      <w:r w:rsidRPr="00473B0E">
        <w:rPr>
          <w:rFonts w:ascii="Times New Roman" w:eastAsia="Malgun Gothic" w:hAnsi="Times New Roman" w:cs="Times New Roman"/>
          <w:b/>
          <w:bCs/>
          <w:szCs w:val="21"/>
          <w:lang w:eastAsia="ko-KR"/>
        </w:rPr>
        <w:t>Management-based and signalling-based QoE</w:t>
      </w:r>
      <w:r>
        <w:rPr>
          <w:rFonts w:ascii="Times New Roman" w:hAnsi="Times New Roman" w:cs="Times New Roman" w:hint="eastAsia"/>
          <w:b/>
          <w:bCs/>
          <w:szCs w:val="21"/>
        </w:rPr>
        <w:t xml:space="preserve"> procedure should be captured into the TR</w:t>
      </w:r>
      <w:r w:rsidRPr="0093289F">
        <w:rPr>
          <w:rFonts w:ascii="Times New Roman" w:eastAsia="Malgun Gothic" w:hAnsi="Times New Roman" w:cs="Times New Roman"/>
          <w:b/>
          <w:bCs/>
          <w:szCs w:val="21"/>
          <w:lang w:eastAsia="ko-KR"/>
        </w:rPr>
        <w:t>.</w:t>
      </w:r>
    </w:p>
    <w:p w:rsidR="006A238E" w:rsidRPr="0053244E" w:rsidRDefault="006A238E" w:rsidP="006A238E">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5</w:t>
      </w:r>
      <w:r w:rsidRPr="00BF1F92">
        <w:rPr>
          <w:rFonts w:ascii="Times New Roman" w:eastAsia="Malgun Gothic" w:hAnsi="Times New Roman" w:cs="Times New Roman" w:hint="eastAsia"/>
          <w:b/>
          <w:bCs/>
          <w:szCs w:val="21"/>
          <w:lang w:eastAsia="ko-KR"/>
        </w:rPr>
        <w:t>:</w:t>
      </w:r>
      <w:r>
        <w:rPr>
          <w:rFonts w:ascii="Times New Roman" w:hAnsi="Times New Roman" w:cs="Times New Roman" w:hint="eastAsia"/>
          <w:b/>
          <w:bCs/>
          <w:szCs w:val="21"/>
        </w:rPr>
        <w:t xml:space="preserve"> T</w:t>
      </w:r>
      <w:r w:rsidRPr="007C5C36">
        <w:rPr>
          <w:rFonts w:ascii="Times New Roman" w:hAnsi="Times New Roman" w:cs="Times New Roman"/>
          <w:b/>
          <w:bCs/>
          <w:szCs w:val="21"/>
        </w:rPr>
        <w:t>o</w:t>
      </w:r>
      <w:r>
        <w:rPr>
          <w:rFonts w:ascii="Times New Roman" w:hAnsi="Times New Roman" w:cs="Times New Roman" w:hint="eastAsia"/>
          <w:b/>
          <w:bCs/>
          <w:szCs w:val="21"/>
        </w:rPr>
        <w:t xml:space="preserve"> promote</w:t>
      </w:r>
      <w:r w:rsidRPr="007C5C36">
        <w:rPr>
          <w:rFonts w:ascii="Times New Roman" w:hAnsi="Times New Roman" w:cs="Times New Roman"/>
          <w:b/>
          <w:bCs/>
          <w:szCs w:val="21"/>
        </w:rPr>
        <w:t xml:space="preserve"> high-efficient discussion</w:t>
      </w:r>
      <w:r>
        <w:rPr>
          <w:rFonts w:ascii="Times New Roman" w:hAnsi="Times New Roman" w:cs="Times New Roman" w:hint="eastAsia"/>
          <w:b/>
          <w:bCs/>
          <w:szCs w:val="21"/>
        </w:rPr>
        <w:t xml:space="preserve"> in RAN2, RAN3 should send one more LS to </w:t>
      </w:r>
      <w:proofErr w:type="spellStart"/>
      <w:r>
        <w:rPr>
          <w:rFonts w:ascii="Times New Roman" w:hAnsi="Times New Roman" w:cs="Times New Roman" w:hint="eastAsia"/>
          <w:b/>
          <w:bCs/>
          <w:szCs w:val="21"/>
        </w:rPr>
        <w:t>RAN2</w:t>
      </w:r>
      <w:proofErr w:type="spellEnd"/>
      <w:r>
        <w:rPr>
          <w:rFonts w:ascii="Times New Roman" w:hAnsi="Times New Roman" w:cs="Times New Roman" w:hint="eastAsia"/>
          <w:b/>
          <w:bCs/>
          <w:szCs w:val="21"/>
        </w:rPr>
        <w:t xml:space="preserve"> with specific </w:t>
      </w:r>
      <w:r w:rsidR="00F324B7">
        <w:rPr>
          <w:rFonts w:ascii="Times New Roman" w:hAnsi="Times New Roman" w:cs="Times New Roman" w:hint="eastAsia"/>
          <w:b/>
          <w:bCs/>
          <w:szCs w:val="21"/>
        </w:rPr>
        <w:t>issue</w:t>
      </w:r>
      <w:r>
        <w:rPr>
          <w:rFonts w:ascii="Times New Roman" w:hAnsi="Times New Roman" w:cs="Times New Roman" w:hint="eastAsia"/>
          <w:b/>
          <w:bCs/>
          <w:szCs w:val="21"/>
        </w:rPr>
        <w:t>s</w:t>
      </w:r>
      <w:r w:rsidRPr="00BF1F92">
        <w:rPr>
          <w:rFonts w:ascii="Times New Roman" w:eastAsia="Malgun Gothic" w:hAnsi="Times New Roman" w:cs="Times New Roman"/>
          <w:b/>
          <w:bCs/>
          <w:szCs w:val="21"/>
          <w:lang w:eastAsia="ko-KR"/>
        </w:rPr>
        <w:t>.</w:t>
      </w:r>
    </w:p>
    <w:p w:rsidR="007C7C96" w:rsidRPr="00921C38" w:rsidRDefault="007C7C96" w:rsidP="007C7C96">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6</w:t>
      </w:r>
      <w:r w:rsidRPr="00BF1F92">
        <w:rPr>
          <w:rFonts w:ascii="Times New Roman" w:eastAsia="Malgun Gothic" w:hAnsi="Times New Roman" w:cs="Times New Roman" w:hint="eastAsia"/>
          <w:b/>
          <w:bCs/>
          <w:szCs w:val="21"/>
          <w:lang w:eastAsia="ko-KR"/>
        </w:rPr>
        <w:t>:</w:t>
      </w:r>
      <w:r>
        <w:rPr>
          <w:rFonts w:ascii="Times New Roman" w:hAnsi="Times New Roman" w:cs="Times New Roman" w:hint="eastAsia"/>
          <w:b/>
          <w:bCs/>
          <w:szCs w:val="21"/>
        </w:rPr>
        <w:t xml:space="preserve"> Specify that the</w:t>
      </w:r>
      <w:r w:rsidRPr="00955D3A">
        <w:rPr>
          <w:rFonts w:ascii="Times New Roman" w:hAnsi="Times New Roman" w:cs="Times New Roman"/>
          <w:b/>
          <w:bCs/>
          <w:szCs w:val="21"/>
        </w:rPr>
        <w:t xml:space="preserve"> NR QoE </w:t>
      </w:r>
      <w:r w:rsidRPr="000B0FD7">
        <w:rPr>
          <w:rFonts w:ascii="Times New Roman" w:hAnsi="Times New Roman" w:cs="Times New Roman"/>
          <w:b/>
          <w:bCs/>
          <w:szCs w:val="21"/>
        </w:rPr>
        <w:t>measurement configuration</w:t>
      </w:r>
      <w:r>
        <w:rPr>
          <w:rFonts w:ascii="Times New Roman" w:hAnsi="Times New Roman" w:cs="Times New Roman" w:hint="eastAsia"/>
          <w:b/>
          <w:bCs/>
          <w:szCs w:val="21"/>
        </w:rPr>
        <w:t xml:space="preserve"> won</w:t>
      </w:r>
      <w:r>
        <w:rPr>
          <w:rFonts w:ascii="Times New Roman" w:hAnsi="Times New Roman" w:cs="Times New Roman"/>
          <w:b/>
          <w:bCs/>
          <w:szCs w:val="21"/>
        </w:rPr>
        <w:t>’</w:t>
      </w:r>
      <w:r>
        <w:rPr>
          <w:rFonts w:ascii="Times New Roman" w:hAnsi="Times New Roman" w:cs="Times New Roman" w:hint="eastAsia"/>
          <w:b/>
          <w:bCs/>
          <w:szCs w:val="21"/>
        </w:rPr>
        <w:t xml:space="preserve">t be deleted when </w:t>
      </w:r>
      <w:r w:rsidRPr="000B0FD7">
        <w:rPr>
          <w:rFonts w:ascii="Times New Roman" w:hAnsi="Times New Roman" w:cs="Times New Roman"/>
          <w:b/>
          <w:bCs/>
          <w:szCs w:val="21"/>
        </w:rPr>
        <w:t>UE transfer to RRC INACTIVE state</w:t>
      </w:r>
      <w:r w:rsidRPr="00955D3A">
        <w:rPr>
          <w:rFonts w:ascii="Times New Roman" w:hAnsi="Times New Roman" w:cs="Times New Roman"/>
          <w:b/>
          <w:bCs/>
          <w:szCs w:val="21"/>
        </w:rPr>
        <w:t>.</w:t>
      </w:r>
    </w:p>
    <w:p w:rsidR="000E0B00" w:rsidRPr="0053016E" w:rsidRDefault="000E0B00" w:rsidP="000E0B00">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7</w:t>
      </w:r>
      <w:r w:rsidRPr="00BF1F92">
        <w:rPr>
          <w:rFonts w:ascii="Times New Roman" w:eastAsia="Malgun Gothic" w:hAnsi="Times New Roman" w:cs="Times New Roman" w:hint="eastAsia"/>
          <w:b/>
          <w:bCs/>
          <w:szCs w:val="21"/>
          <w:lang w:eastAsia="ko-KR"/>
        </w:rPr>
        <w:t>:</w:t>
      </w:r>
      <w:r w:rsidRPr="00C26981">
        <w:rPr>
          <w:rFonts w:ascii="Times New Roman" w:hAnsi="Times New Roman" w:cs="Times New Roman"/>
          <w:b/>
          <w:bCs/>
          <w:szCs w:val="21"/>
        </w:rPr>
        <w:t xml:space="preserve"> </w:t>
      </w:r>
      <w:r>
        <w:rPr>
          <w:rFonts w:ascii="Times New Roman" w:hAnsi="Times New Roman" w:cs="Times New Roman" w:hint="eastAsia"/>
          <w:b/>
          <w:bCs/>
          <w:szCs w:val="21"/>
        </w:rPr>
        <w:t>introducing</w:t>
      </w:r>
      <w:r w:rsidRPr="00C26981">
        <w:rPr>
          <w:rFonts w:ascii="Times New Roman" w:hAnsi="Times New Roman" w:cs="Times New Roman"/>
          <w:b/>
          <w:bCs/>
          <w:szCs w:val="21"/>
        </w:rPr>
        <w:t xml:space="preserve"> </w:t>
      </w:r>
      <w:r>
        <w:rPr>
          <w:rFonts w:ascii="Times New Roman" w:hAnsi="Times New Roman" w:cs="Times New Roman" w:hint="eastAsia"/>
          <w:b/>
          <w:bCs/>
          <w:szCs w:val="21"/>
        </w:rPr>
        <w:t>e</w:t>
      </w:r>
      <w:r w:rsidRPr="00C26981">
        <w:rPr>
          <w:rFonts w:ascii="Times New Roman" w:hAnsi="Times New Roman" w:cs="Times New Roman"/>
          <w:b/>
          <w:bCs/>
          <w:szCs w:val="21"/>
        </w:rPr>
        <w:t>vent-</w:t>
      </w:r>
      <w:r>
        <w:rPr>
          <w:rFonts w:ascii="Times New Roman" w:hAnsi="Times New Roman" w:cs="Times New Roman" w:hint="eastAsia"/>
          <w:b/>
          <w:bCs/>
          <w:szCs w:val="21"/>
        </w:rPr>
        <w:t>based</w:t>
      </w:r>
      <w:r w:rsidRPr="00C26981">
        <w:rPr>
          <w:rFonts w:ascii="Times New Roman" w:hAnsi="Times New Roman" w:cs="Times New Roman"/>
          <w:b/>
          <w:bCs/>
          <w:szCs w:val="21"/>
        </w:rPr>
        <w:t xml:space="preserve"> and time-based </w:t>
      </w:r>
      <w:r>
        <w:rPr>
          <w:rFonts w:ascii="Times New Roman" w:hAnsi="Times New Roman" w:cs="Times New Roman"/>
          <w:b/>
          <w:bCs/>
          <w:szCs w:val="21"/>
        </w:rPr>
        <w:t>trigger</w:t>
      </w:r>
      <w:r w:rsidR="00A2227E">
        <w:rPr>
          <w:rFonts w:ascii="Times New Roman" w:hAnsi="Times New Roman" w:cs="Times New Roman" w:hint="eastAsia"/>
          <w:b/>
          <w:bCs/>
          <w:szCs w:val="21"/>
        </w:rPr>
        <w:t xml:space="preserve">ing mechanism </w:t>
      </w:r>
      <w:r>
        <w:rPr>
          <w:rFonts w:ascii="Times New Roman" w:hAnsi="Times New Roman" w:cs="Times New Roman" w:hint="eastAsia"/>
          <w:b/>
          <w:bCs/>
          <w:szCs w:val="21"/>
        </w:rPr>
        <w:t>for NR QoE measurement</w:t>
      </w:r>
      <w:r w:rsidRPr="00BF1F92">
        <w:rPr>
          <w:rFonts w:ascii="Times New Roman" w:eastAsia="Malgun Gothic" w:hAnsi="Times New Roman" w:cs="Times New Roman"/>
          <w:b/>
          <w:bCs/>
          <w:szCs w:val="21"/>
          <w:lang w:eastAsia="ko-KR"/>
        </w:rPr>
        <w:t>.</w:t>
      </w:r>
    </w:p>
    <w:p w:rsidR="00CD6703" w:rsidRPr="0053016E" w:rsidRDefault="00CD6703" w:rsidP="00CD6703">
      <w:pPr>
        <w:widowControl/>
        <w:tabs>
          <w:tab w:val="left" w:pos="567"/>
        </w:tabs>
        <w:adjustRightInd w:val="0"/>
        <w:snapToGrid w:val="0"/>
        <w:jc w:val="left"/>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8</w:t>
      </w:r>
      <w:r w:rsidRPr="00BF1F92">
        <w:rPr>
          <w:rFonts w:ascii="Times New Roman" w:eastAsia="Malgun Gothic" w:hAnsi="Times New Roman" w:cs="Times New Roman" w:hint="eastAsia"/>
          <w:b/>
          <w:bCs/>
          <w:szCs w:val="21"/>
          <w:lang w:eastAsia="ko-KR"/>
        </w:rPr>
        <w:t>:</w:t>
      </w:r>
      <w:r w:rsidRPr="00C26981">
        <w:rPr>
          <w:rFonts w:ascii="Times New Roman" w:hAnsi="Times New Roman" w:cs="Times New Roman"/>
          <w:b/>
          <w:bCs/>
          <w:szCs w:val="21"/>
        </w:rPr>
        <w:t xml:space="preserve"> </w:t>
      </w:r>
      <w:r>
        <w:rPr>
          <w:rFonts w:ascii="Times New Roman" w:hAnsi="Times New Roman" w:cs="Times New Roman" w:hint="eastAsia"/>
          <w:b/>
          <w:bCs/>
          <w:szCs w:val="21"/>
        </w:rPr>
        <w:t xml:space="preserve">reusing the release </w:t>
      </w:r>
      <w:r w:rsidRPr="00CC7B80">
        <w:rPr>
          <w:rFonts w:ascii="Times New Roman" w:hAnsi="Times New Roman" w:cs="Times New Roman"/>
          <w:b/>
          <w:bCs/>
          <w:szCs w:val="21"/>
        </w:rPr>
        <w:t>mechanism</w:t>
      </w:r>
      <w:r w:rsidRPr="00CC7B80">
        <w:rPr>
          <w:rFonts w:ascii="Times New Roman" w:hAnsi="Times New Roman" w:cs="Times New Roman" w:hint="eastAsia"/>
          <w:b/>
          <w:bCs/>
          <w:szCs w:val="21"/>
        </w:rPr>
        <w:t xml:space="preserve"> </w:t>
      </w:r>
      <w:r>
        <w:rPr>
          <w:rFonts w:ascii="Times New Roman" w:hAnsi="Times New Roman" w:cs="Times New Roman" w:hint="eastAsia"/>
          <w:b/>
          <w:bCs/>
          <w:szCs w:val="21"/>
        </w:rPr>
        <w:t>for NR QoE measurement</w:t>
      </w:r>
      <w:r w:rsidRPr="00BF1F92">
        <w:rPr>
          <w:rFonts w:ascii="Times New Roman" w:eastAsia="Malgun Gothic" w:hAnsi="Times New Roman" w:cs="Times New Roman"/>
          <w:b/>
          <w:bCs/>
          <w:szCs w:val="21"/>
          <w:lang w:eastAsia="ko-KR"/>
        </w:rPr>
        <w:t>.</w:t>
      </w:r>
    </w:p>
    <w:p w:rsidR="00DC6459" w:rsidRDefault="00370362" w:rsidP="0001747A">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Pr>
          <w:rFonts w:ascii="Times New Roman" w:hAnsi="Times New Roman" w:cs="Times New Roman" w:hint="eastAsia"/>
          <w:b/>
          <w:bCs/>
          <w:szCs w:val="21"/>
        </w:rPr>
        <w:t>9</w:t>
      </w:r>
      <w:r w:rsidRPr="00BF1F92">
        <w:rPr>
          <w:rFonts w:ascii="Times New Roman" w:eastAsia="Malgun Gothic" w:hAnsi="Times New Roman" w:cs="Times New Roman" w:hint="eastAsia"/>
          <w:b/>
          <w:bCs/>
          <w:szCs w:val="21"/>
          <w:lang w:eastAsia="ko-KR"/>
        </w:rPr>
        <w:t>:</w:t>
      </w:r>
      <w:r w:rsidRPr="00C26981">
        <w:rPr>
          <w:rFonts w:ascii="Times New Roman" w:hAnsi="Times New Roman" w:cs="Times New Roman"/>
          <w:b/>
          <w:bCs/>
          <w:szCs w:val="21"/>
        </w:rPr>
        <w:t xml:space="preserve"> </w:t>
      </w:r>
      <w:r>
        <w:rPr>
          <w:rFonts w:ascii="Times New Roman" w:hAnsi="Times New Roman" w:cs="Times New Roman" w:hint="eastAsia"/>
          <w:b/>
          <w:bCs/>
          <w:szCs w:val="21"/>
        </w:rPr>
        <w:t xml:space="preserve">reusing the pause and restart </w:t>
      </w:r>
      <w:r w:rsidRPr="00CC7B80">
        <w:rPr>
          <w:rFonts w:ascii="Times New Roman" w:hAnsi="Times New Roman" w:cs="Times New Roman"/>
          <w:b/>
          <w:bCs/>
          <w:szCs w:val="21"/>
        </w:rPr>
        <w:t>mechanism</w:t>
      </w:r>
      <w:r w:rsidRPr="00CC7B80">
        <w:rPr>
          <w:rFonts w:ascii="Times New Roman" w:hAnsi="Times New Roman" w:cs="Times New Roman" w:hint="eastAsia"/>
          <w:b/>
          <w:bCs/>
          <w:szCs w:val="21"/>
        </w:rPr>
        <w:t xml:space="preserve"> </w:t>
      </w:r>
      <w:r>
        <w:rPr>
          <w:rFonts w:ascii="Times New Roman" w:hAnsi="Times New Roman" w:cs="Times New Roman" w:hint="eastAsia"/>
          <w:b/>
          <w:bCs/>
          <w:szCs w:val="21"/>
        </w:rPr>
        <w:t>for NR QoE reporting</w:t>
      </w:r>
      <w:r w:rsidRPr="00BF1F92">
        <w:rPr>
          <w:rFonts w:ascii="Times New Roman" w:eastAsia="Malgun Gothic" w:hAnsi="Times New Roman" w:cs="Times New Roman"/>
          <w:b/>
          <w:bCs/>
          <w:szCs w:val="21"/>
          <w:lang w:eastAsia="ko-KR"/>
        </w:rPr>
        <w:t>.</w:t>
      </w:r>
    </w:p>
    <w:p w:rsidR="00232988" w:rsidRPr="00F81D91" w:rsidRDefault="00232988" w:rsidP="00232988">
      <w:pPr>
        <w:widowControl/>
        <w:tabs>
          <w:tab w:val="left" w:pos="567"/>
        </w:tabs>
        <w:adjustRightInd w:val="0"/>
        <w:snapToGrid w:val="0"/>
        <w:jc w:val="left"/>
        <w:rPr>
          <w:rFonts w:ascii="Times New Roman" w:eastAsia="Malgun Gothic" w:hAnsi="Times New Roman" w:cs="Times New Roman"/>
          <w:b/>
          <w:bCs/>
          <w:szCs w:val="21"/>
          <w:lang w:eastAsia="ko-KR"/>
        </w:rPr>
      </w:pPr>
      <w:r w:rsidRPr="0093289F">
        <w:rPr>
          <w:rFonts w:ascii="Times New Roman" w:eastAsia="Malgun Gothic" w:hAnsi="Times New Roman" w:cs="Times New Roman"/>
          <w:b/>
          <w:bCs/>
          <w:szCs w:val="21"/>
          <w:lang w:eastAsia="ko-KR"/>
        </w:rPr>
        <w:t xml:space="preserve">Proposal </w:t>
      </w:r>
      <w:r w:rsidRPr="00F81D91">
        <w:rPr>
          <w:rFonts w:ascii="Times New Roman" w:eastAsia="Malgun Gothic" w:hAnsi="Times New Roman" w:cs="Times New Roman" w:hint="eastAsia"/>
          <w:b/>
          <w:bCs/>
          <w:szCs w:val="21"/>
          <w:lang w:eastAsia="ko-KR"/>
        </w:rPr>
        <w:t>10</w:t>
      </w:r>
      <w:r w:rsidRPr="00BF1F92">
        <w:rPr>
          <w:rFonts w:ascii="Times New Roman" w:eastAsia="Malgun Gothic" w:hAnsi="Times New Roman" w:cs="Times New Roman" w:hint="eastAsia"/>
          <w:b/>
          <w:bCs/>
          <w:szCs w:val="21"/>
          <w:lang w:eastAsia="ko-KR"/>
        </w:rPr>
        <w:t>:</w:t>
      </w:r>
      <w:r w:rsidRPr="00F81D91">
        <w:rPr>
          <w:rFonts w:ascii="Times New Roman" w:eastAsia="Malgun Gothic" w:hAnsi="Times New Roman" w:cs="Times New Roman"/>
          <w:b/>
          <w:bCs/>
          <w:szCs w:val="21"/>
          <w:lang w:eastAsia="ko-KR"/>
        </w:rPr>
        <w:t xml:space="preserve"> </w:t>
      </w:r>
      <w:r>
        <w:rPr>
          <w:rFonts w:ascii="Times New Roman" w:hAnsi="Times New Roman" w:cs="Times New Roman" w:hint="eastAsia"/>
          <w:b/>
          <w:bCs/>
          <w:szCs w:val="21"/>
        </w:rPr>
        <w:t>f</w:t>
      </w:r>
      <w:r w:rsidRPr="00B14DDE">
        <w:rPr>
          <w:rFonts w:ascii="Times New Roman" w:eastAsia="Malgun Gothic" w:hAnsi="Times New Roman" w:cs="Times New Roman"/>
          <w:b/>
          <w:bCs/>
          <w:szCs w:val="21"/>
          <w:lang w:eastAsia="ko-KR"/>
        </w:rPr>
        <w:t xml:space="preserve">or NSA and MR-DC scenario, </w:t>
      </w:r>
      <w:r>
        <w:rPr>
          <w:rFonts w:ascii="Times New Roman" w:hAnsi="Times New Roman" w:cs="Times New Roman" w:hint="eastAsia"/>
          <w:b/>
          <w:bCs/>
          <w:szCs w:val="21"/>
        </w:rPr>
        <w:t xml:space="preserve">introducing </w:t>
      </w:r>
      <w:r>
        <w:rPr>
          <w:rFonts w:ascii="Times New Roman" w:hAnsi="Times New Roman" w:cs="Times New Roman"/>
          <w:b/>
          <w:bCs/>
          <w:szCs w:val="21"/>
        </w:rPr>
        <w:t>mechanism</w:t>
      </w:r>
      <w:r>
        <w:rPr>
          <w:rFonts w:ascii="Times New Roman" w:hAnsi="Times New Roman" w:cs="Times New Roman" w:hint="eastAsia"/>
          <w:b/>
          <w:bCs/>
          <w:szCs w:val="21"/>
        </w:rPr>
        <w:t xml:space="preserve"> to use</w:t>
      </w:r>
      <w:r w:rsidRPr="00B14DDE">
        <w:rPr>
          <w:rFonts w:ascii="Times New Roman" w:eastAsia="Malgun Gothic" w:hAnsi="Times New Roman" w:cs="Times New Roman"/>
          <w:b/>
          <w:bCs/>
          <w:szCs w:val="21"/>
          <w:lang w:eastAsia="ko-KR"/>
        </w:rPr>
        <w:t xml:space="preserve"> SN to deliver the SRB</w:t>
      </w:r>
      <w:r>
        <w:rPr>
          <w:rFonts w:ascii="Times New Roman" w:hAnsi="Times New Roman" w:cs="Times New Roman" w:hint="eastAsia"/>
          <w:b/>
          <w:bCs/>
          <w:szCs w:val="21"/>
        </w:rPr>
        <w:t xml:space="preserve">, which </w:t>
      </w:r>
      <w:bookmarkStart w:id="6" w:name="_GoBack"/>
      <w:r>
        <w:rPr>
          <w:rFonts w:ascii="Times New Roman" w:hAnsi="Times New Roman" w:cs="Times New Roman" w:hint="eastAsia"/>
          <w:b/>
          <w:bCs/>
          <w:szCs w:val="21"/>
        </w:rPr>
        <w:t>can</w:t>
      </w:r>
      <w:r w:rsidRPr="00B14DDE">
        <w:rPr>
          <w:rFonts w:ascii="Times New Roman" w:eastAsia="Malgun Gothic" w:hAnsi="Times New Roman" w:cs="Times New Roman"/>
          <w:b/>
          <w:bCs/>
          <w:szCs w:val="21"/>
          <w:lang w:eastAsia="ko-KR"/>
        </w:rPr>
        <w:t xml:space="preserve"> release the load of MN</w:t>
      </w:r>
      <w:r w:rsidRPr="00F81D91">
        <w:rPr>
          <w:rFonts w:ascii="Times New Roman" w:eastAsia="Malgun Gothic" w:hAnsi="Times New Roman" w:cs="Times New Roman"/>
          <w:b/>
          <w:bCs/>
          <w:szCs w:val="21"/>
          <w:lang w:eastAsia="ko-KR"/>
        </w:rPr>
        <w:t>.</w:t>
      </w:r>
    </w:p>
    <w:bookmarkEnd w:id="6"/>
    <w:p w:rsidR="00232988" w:rsidRPr="00737E47" w:rsidRDefault="00C63CA4" w:rsidP="0001747A">
      <w:pPr>
        <w:widowControl/>
        <w:tabs>
          <w:tab w:val="left" w:pos="567"/>
        </w:tabs>
        <w:adjustRightInd w:val="0"/>
        <w:snapToGrid w:val="0"/>
        <w:jc w:val="left"/>
        <w:rPr>
          <w:rFonts w:ascii="Times New Roman" w:hAnsi="Times New Roman" w:cs="Times New Roman"/>
          <w:b/>
          <w:bCs/>
          <w:szCs w:val="21"/>
        </w:rPr>
      </w:pPr>
      <w:r w:rsidRPr="0093289F">
        <w:rPr>
          <w:rFonts w:ascii="Times New Roman" w:eastAsia="Malgun Gothic" w:hAnsi="Times New Roman" w:cs="Times New Roman"/>
          <w:b/>
          <w:bCs/>
          <w:szCs w:val="21"/>
          <w:lang w:eastAsia="ko-KR"/>
        </w:rPr>
        <w:t xml:space="preserve">Proposal </w:t>
      </w:r>
      <w:r w:rsidRPr="002117C8">
        <w:rPr>
          <w:rFonts w:ascii="Times New Roman" w:eastAsia="Malgun Gothic" w:hAnsi="Times New Roman" w:cs="Times New Roman" w:hint="eastAsia"/>
          <w:b/>
          <w:bCs/>
          <w:szCs w:val="21"/>
          <w:lang w:eastAsia="ko-KR"/>
        </w:rPr>
        <w:t>11</w:t>
      </w:r>
      <w:r w:rsidRPr="00BF1F92">
        <w:rPr>
          <w:rFonts w:ascii="Times New Roman" w:eastAsia="Malgun Gothic" w:hAnsi="Times New Roman" w:cs="Times New Roman" w:hint="eastAsia"/>
          <w:b/>
          <w:bCs/>
          <w:szCs w:val="21"/>
          <w:lang w:eastAsia="ko-KR"/>
        </w:rPr>
        <w:t>:</w:t>
      </w:r>
      <w:r w:rsidRPr="002117C8">
        <w:rPr>
          <w:rFonts w:ascii="Times New Roman" w:eastAsia="Malgun Gothic" w:hAnsi="Times New Roman" w:cs="Times New Roman"/>
          <w:b/>
          <w:bCs/>
          <w:szCs w:val="21"/>
          <w:lang w:eastAsia="ko-KR"/>
        </w:rPr>
        <w:t xml:space="preserve"> both of signaling-based and management-based</w:t>
      </w:r>
      <w:r w:rsidRPr="002117C8">
        <w:rPr>
          <w:rFonts w:ascii="Times New Roman" w:eastAsia="Malgun Gothic" w:hAnsi="Times New Roman" w:cs="Times New Roman" w:hint="eastAsia"/>
          <w:b/>
          <w:bCs/>
          <w:szCs w:val="21"/>
          <w:lang w:eastAsia="ko-KR"/>
        </w:rPr>
        <w:t xml:space="preserve"> QoE</w:t>
      </w:r>
      <w:r w:rsidRPr="002117C8">
        <w:rPr>
          <w:rFonts w:ascii="Times New Roman" w:eastAsia="Malgun Gothic" w:hAnsi="Times New Roman" w:cs="Times New Roman"/>
          <w:b/>
          <w:bCs/>
          <w:szCs w:val="21"/>
          <w:lang w:eastAsia="ko-KR"/>
        </w:rPr>
        <w:t xml:space="preserve"> should support mobility.</w:t>
      </w:r>
    </w:p>
    <w:p w:rsidR="00D64F7F" w:rsidRPr="00D64F7F" w:rsidRDefault="00E65A99" w:rsidP="00D64F7F">
      <w:pPr>
        <w:keepNext/>
        <w:keepLines/>
        <w:widowControl/>
        <w:pBdr>
          <w:top w:val="single" w:sz="12" w:space="3" w:color="auto"/>
        </w:pBdr>
        <w:tabs>
          <w:tab w:val="left" w:pos="432"/>
        </w:tabs>
        <w:spacing w:before="240" w:after="180"/>
        <w:ind w:left="432" w:hanging="432"/>
        <w:jc w:val="left"/>
        <w:outlineLvl w:val="0"/>
        <w:rPr>
          <w:rFonts w:ascii="Arial" w:eastAsia="MS Mincho" w:hAnsi="Arial" w:cs="Times New Roman"/>
          <w:kern w:val="0"/>
          <w:sz w:val="36"/>
          <w:szCs w:val="20"/>
          <w:lang w:eastAsia="en-US"/>
        </w:rPr>
      </w:pPr>
      <w:r>
        <w:rPr>
          <w:rFonts w:ascii="Arial" w:hAnsi="Arial" w:cs="Times New Roman" w:hint="eastAsia"/>
          <w:kern w:val="0"/>
          <w:sz w:val="36"/>
          <w:szCs w:val="20"/>
        </w:rPr>
        <w:t xml:space="preserve">4 </w:t>
      </w:r>
      <w:r w:rsidR="00D64F7F" w:rsidRPr="00D64F7F">
        <w:rPr>
          <w:rFonts w:ascii="Arial" w:eastAsia="MS Mincho" w:hAnsi="Arial" w:cs="Times New Roman"/>
          <w:kern w:val="0"/>
          <w:sz w:val="36"/>
          <w:szCs w:val="20"/>
          <w:lang w:eastAsia="en-US"/>
        </w:rPr>
        <w:t>References</w:t>
      </w:r>
    </w:p>
    <w:p w:rsidR="001004E6" w:rsidRDefault="001004E6" w:rsidP="00005812">
      <w:pPr>
        <w:widowControl/>
        <w:numPr>
          <w:ilvl w:val="0"/>
          <w:numId w:val="2"/>
        </w:numPr>
        <w:spacing w:after="180"/>
        <w:jc w:val="left"/>
        <w:rPr>
          <w:rFonts w:ascii="Times New Roman" w:hAnsi="Times New Roman" w:cs="Times New Roman"/>
          <w:kern w:val="0"/>
          <w:sz w:val="20"/>
          <w:szCs w:val="20"/>
        </w:rPr>
      </w:pPr>
      <w:r w:rsidRPr="00EE7E57">
        <w:rPr>
          <w:rFonts w:ascii="Times New Roman" w:hAnsi="Times New Roman" w:cs="Times New Roman"/>
          <w:kern w:val="0"/>
          <w:sz w:val="20"/>
          <w:szCs w:val="20"/>
        </w:rPr>
        <w:t>3GPP TS</w:t>
      </w:r>
      <w:r w:rsidR="00005812">
        <w:rPr>
          <w:rFonts w:ascii="Times New Roman" w:hAnsi="Times New Roman" w:cs="Times New Roman" w:hint="eastAsia"/>
          <w:kern w:val="0"/>
          <w:sz w:val="20"/>
          <w:szCs w:val="20"/>
        </w:rPr>
        <w:t xml:space="preserve"> </w:t>
      </w:r>
      <w:r w:rsidR="00005812" w:rsidRPr="00005812">
        <w:rPr>
          <w:rFonts w:ascii="Times New Roman" w:hAnsi="Times New Roman" w:cs="Times New Roman"/>
          <w:kern w:val="0"/>
          <w:sz w:val="20"/>
          <w:szCs w:val="20"/>
        </w:rPr>
        <w:t>26.247</w:t>
      </w:r>
      <w:r w:rsidR="00A45116">
        <w:rPr>
          <w:rFonts w:ascii="Times New Roman" w:hAnsi="Times New Roman" w:cs="Times New Roman" w:hint="eastAsia"/>
          <w:kern w:val="0"/>
          <w:sz w:val="20"/>
          <w:szCs w:val="20"/>
        </w:rPr>
        <w:t xml:space="preserve">: </w:t>
      </w:r>
      <w:r w:rsidR="00A45116" w:rsidRPr="00F15A4E">
        <w:rPr>
          <w:rFonts w:ascii="Times New Roman" w:hAnsi="Times New Roman" w:cs="Times New Roman"/>
          <w:kern w:val="0"/>
          <w:sz w:val="20"/>
          <w:szCs w:val="20"/>
        </w:rPr>
        <w:t>"</w:t>
      </w:r>
      <w:r w:rsidR="00A45116" w:rsidRPr="00A45116">
        <w:rPr>
          <w:rFonts w:ascii="Times New Roman" w:hAnsi="Times New Roman" w:cs="Times New Roman"/>
          <w:kern w:val="0"/>
          <w:sz w:val="20"/>
          <w:szCs w:val="20"/>
        </w:rPr>
        <w:t xml:space="preserve">Transparent end-to-end Packet-switched Streaming Service (PSS); Progressive Download and Dynamic Adaptive Streaming over HTTP (3GP-DASH) </w:t>
      </w:r>
      <w:r w:rsidR="00A45116" w:rsidRPr="00F15A4E">
        <w:rPr>
          <w:rFonts w:ascii="Times New Roman" w:hAnsi="Times New Roman" w:cs="Times New Roman"/>
          <w:kern w:val="0"/>
          <w:sz w:val="20"/>
          <w:szCs w:val="20"/>
        </w:rPr>
        <w:t>".</w:t>
      </w:r>
    </w:p>
    <w:p w:rsidR="00897BBB" w:rsidRDefault="00897BBB" w:rsidP="00897BBB">
      <w:pPr>
        <w:widowControl/>
        <w:numPr>
          <w:ilvl w:val="0"/>
          <w:numId w:val="2"/>
        </w:numPr>
        <w:spacing w:after="180"/>
        <w:jc w:val="left"/>
        <w:rPr>
          <w:rFonts w:ascii="Times New Roman" w:hAnsi="Times New Roman" w:cs="Times New Roman"/>
          <w:kern w:val="0"/>
          <w:sz w:val="20"/>
          <w:szCs w:val="20"/>
        </w:rPr>
      </w:pPr>
      <w:r w:rsidRPr="00EE7E57">
        <w:rPr>
          <w:rFonts w:ascii="Times New Roman" w:hAnsi="Times New Roman" w:cs="Times New Roman"/>
          <w:kern w:val="0"/>
          <w:sz w:val="20"/>
          <w:szCs w:val="20"/>
        </w:rPr>
        <w:t>3GPP TS 36.331</w:t>
      </w:r>
      <w:r w:rsidRPr="00F15A4E">
        <w:rPr>
          <w:rFonts w:ascii="Times New Roman" w:hAnsi="Times New Roman" w:cs="Times New Roman" w:hint="eastAsia"/>
          <w:kern w:val="0"/>
          <w:sz w:val="20"/>
          <w:szCs w:val="20"/>
        </w:rPr>
        <w:t xml:space="preserve">: </w:t>
      </w:r>
      <w:r w:rsidRPr="00F15A4E">
        <w:rPr>
          <w:rFonts w:ascii="Times New Roman" w:hAnsi="Times New Roman" w:cs="Times New Roman"/>
          <w:kern w:val="0"/>
          <w:sz w:val="20"/>
          <w:szCs w:val="20"/>
        </w:rPr>
        <w:t>"</w:t>
      </w:r>
      <w:r w:rsidR="00486F6A" w:rsidRPr="00486F6A">
        <w:rPr>
          <w:rFonts w:ascii="Times New Roman" w:hAnsi="Times New Roman" w:cs="Times New Roman"/>
          <w:kern w:val="0"/>
          <w:sz w:val="20"/>
          <w:szCs w:val="20"/>
        </w:rPr>
        <w:t xml:space="preserve"> </w:t>
      </w:r>
      <w:r w:rsidR="00486F6A" w:rsidRPr="00EE7E57">
        <w:rPr>
          <w:rFonts w:ascii="Times New Roman" w:hAnsi="Times New Roman" w:cs="Times New Roman"/>
          <w:kern w:val="0"/>
          <w:sz w:val="20"/>
          <w:szCs w:val="20"/>
        </w:rPr>
        <w:t>Evolved Universal Terrestrial Radio Access (E-UTRA);Radio Resource Control (RRC)</w:t>
      </w:r>
      <w:r w:rsidRPr="00F15A4E">
        <w:rPr>
          <w:rFonts w:ascii="Times New Roman" w:hAnsi="Times New Roman" w:cs="Times New Roman"/>
          <w:kern w:val="0"/>
          <w:sz w:val="20"/>
          <w:szCs w:val="20"/>
        </w:rPr>
        <w:t>".</w:t>
      </w:r>
    </w:p>
    <w:p w:rsidR="00D501E1" w:rsidRPr="00BC3A45" w:rsidRDefault="00D501E1" w:rsidP="009D19C2">
      <w:pPr>
        <w:widowControl/>
        <w:numPr>
          <w:ilvl w:val="0"/>
          <w:numId w:val="2"/>
        </w:numPr>
        <w:spacing w:after="180"/>
        <w:jc w:val="left"/>
        <w:rPr>
          <w:rFonts w:ascii="Times New Roman" w:hAnsi="Times New Roman" w:cs="Times New Roman"/>
          <w:kern w:val="0"/>
          <w:sz w:val="20"/>
          <w:szCs w:val="20"/>
        </w:rPr>
      </w:pPr>
      <w:r w:rsidRPr="00EE7E57">
        <w:rPr>
          <w:rFonts w:ascii="Times New Roman" w:hAnsi="Times New Roman" w:cs="Times New Roman"/>
          <w:kern w:val="0"/>
          <w:sz w:val="20"/>
          <w:szCs w:val="20"/>
        </w:rPr>
        <w:t xml:space="preserve">3GPP TS </w:t>
      </w:r>
      <w:r w:rsidR="009D19C2" w:rsidRPr="009D19C2">
        <w:rPr>
          <w:rFonts w:ascii="Times New Roman" w:hAnsi="Times New Roman" w:cs="Times New Roman"/>
          <w:kern w:val="0"/>
          <w:sz w:val="20"/>
          <w:szCs w:val="20"/>
        </w:rPr>
        <w:t>28.405</w:t>
      </w:r>
      <w:r w:rsidRPr="00F15A4E">
        <w:rPr>
          <w:rFonts w:ascii="Times New Roman" w:hAnsi="Times New Roman" w:cs="Times New Roman" w:hint="eastAsia"/>
          <w:kern w:val="0"/>
          <w:sz w:val="20"/>
          <w:szCs w:val="20"/>
        </w:rPr>
        <w:t xml:space="preserve">: </w:t>
      </w:r>
      <w:r w:rsidRPr="00F15A4E">
        <w:rPr>
          <w:rFonts w:ascii="Times New Roman" w:hAnsi="Times New Roman" w:cs="Times New Roman"/>
          <w:kern w:val="0"/>
          <w:sz w:val="20"/>
          <w:szCs w:val="20"/>
        </w:rPr>
        <w:t>"</w:t>
      </w:r>
      <w:r w:rsidR="009D19C2" w:rsidRPr="009D19C2">
        <w:rPr>
          <w:rFonts w:ascii="Times New Roman" w:hAnsi="Times New Roman" w:cs="Times New Roman"/>
          <w:kern w:val="0"/>
          <w:sz w:val="20"/>
          <w:szCs w:val="20"/>
        </w:rPr>
        <w:t>Quality of Experience (QoE) measurement collection;Control and configuration</w:t>
      </w:r>
      <w:r w:rsidRPr="00F15A4E">
        <w:rPr>
          <w:rFonts w:ascii="Times New Roman" w:hAnsi="Times New Roman" w:cs="Times New Roman"/>
          <w:kern w:val="0"/>
          <w:sz w:val="20"/>
          <w:szCs w:val="20"/>
        </w:rPr>
        <w:t>".</w:t>
      </w:r>
    </w:p>
    <w:p w:rsidR="00F52A0E" w:rsidRPr="000C621E" w:rsidRDefault="00F52A0E" w:rsidP="00F52A0E">
      <w:pPr>
        <w:widowControl/>
        <w:spacing w:after="180"/>
        <w:jc w:val="left"/>
        <w:rPr>
          <w:rFonts w:ascii="Times New Roman" w:hAnsi="Times New Roman" w:cs="Times New Roman"/>
          <w:kern w:val="0"/>
          <w:sz w:val="20"/>
          <w:szCs w:val="20"/>
        </w:rPr>
      </w:pPr>
    </w:p>
    <w:sectPr w:rsidR="00F52A0E" w:rsidRPr="000C621E">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424" w:rsidRDefault="007A5424" w:rsidP="004F2905">
      <w:r>
        <w:separator/>
      </w:r>
    </w:p>
  </w:endnote>
  <w:endnote w:type="continuationSeparator" w:id="0">
    <w:p w:rsidR="007A5424" w:rsidRDefault="007A5424" w:rsidP="004F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9C" w:rsidRDefault="00D655B3">
    <w:pPr>
      <w:pStyle w:val="a4"/>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4D4D9C" w:rsidRDefault="004D4D9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9C" w:rsidRDefault="00D655B3">
    <w:pPr>
      <w:pStyle w:val="a4"/>
      <w:framePr w:wrap="around" w:vAnchor="text" w:hAnchor="margin" w:xAlign="center" w:y="1"/>
      <w:rPr>
        <w:rStyle w:val="a5"/>
      </w:rPr>
    </w:pPr>
    <w:r>
      <w:fldChar w:fldCharType="begin"/>
    </w:r>
    <w:r>
      <w:rPr>
        <w:rStyle w:val="a5"/>
      </w:rPr>
      <w:instrText xml:space="preserve">PAGE  </w:instrText>
    </w:r>
    <w:r>
      <w:fldChar w:fldCharType="separate"/>
    </w:r>
    <w:r w:rsidR="00F324B7">
      <w:rPr>
        <w:rStyle w:val="a5"/>
        <w:noProof/>
      </w:rPr>
      <w:t>6</w:t>
    </w:r>
    <w:r>
      <w:fldChar w:fldCharType="end"/>
    </w:r>
  </w:p>
  <w:p w:rsidR="004D4D9C" w:rsidRDefault="004D4D9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424" w:rsidRDefault="007A5424" w:rsidP="004F2905">
      <w:r>
        <w:separator/>
      </w:r>
    </w:p>
  </w:footnote>
  <w:footnote w:type="continuationSeparator" w:id="0">
    <w:p w:rsidR="007A5424" w:rsidRDefault="007A5424" w:rsidP="004F2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465132"/>
    <w:multiLevelType w:val="singleLevel"/>
    <w:tmpl w:val="C2465132"/>
    <w:lvl w:ilvl="0">
      <w:start w:val="2"/>
      <w:numFmt w:val="decimal"/>
      <w:suff w:val="space"/>
      <w:lvlText w:val="%1)"/>
      <w:lvlJc w:val="left"/>
    </w:lvl>
  </w:abstractNum>
  <w:abstractNum w:abstractNumId="1">
    <w:nsid w:val="D0EFB002"/>
    <w:multiLevelType w:val="singleLevel"/>
    <w:tmpl w:val="D0EFB002"/>
    <w:lvl w:ilvl="0">
      <w:start w:val="1"/>
      <w:numFmt w:val="decimal"/>
      <w:suff w:val="space"/>
      <w:lvlText w:val="[%1]"/>
      <w:lvlJc w:val="left"/>
    </w:lvl>
  </w:abstractNum>
  <w:abstractNum w:abstractNumId="2">
    <w:nsid w:val="1A3D51F9"/>
    <w:multiLevelType w:val="hybridMultilevel"/>
    <w:tmpl w:val="0AD4D07E"/>
    <w:lvl w:ilvl="0" w:tplc="F7A63E94">
      <w:start w:val="1"/>
      <w:numFmt w:val="bullet"/>
      <w:lvlText w:val=""/>
      <w:lvlJc w:val="left"/>
      <w:pPr>
        <w:tabs>
          <w:tab w:val="num" w:pos="720"/>
        </w:tabs>
        <w:ind w:left="720" w:hanging="360"/>
      </w:pPr>
      <w:rPr>
        <w:rFonts w:ascii="Wingdings" w:hAnsi="Wingdings" w:hint="default"/>
      </w:rPr>
    </w:lvl>
    <w:lvl w:ilvl="1" w:tplc="08143A22" w:tentative="1">
      <w:start w:val="1"/>
      <w:numFmt w:val="bullet"/>
      <w:lvlText w:val=""/>
      <w:lvlJc w:val="left"/>
      <w:pPr>
        <w:tabs>
          <w:tab w:val="num" w:pos="1440"/>
        </w:tabs>
        <w:ind w:left="1440" w:hanging="360"/>
      </w:pPr>
      <w:rPr>
        <w:rFonts w:ascii="Wingdings" w:hAnsi="Wingdings" w:hint="default"/>
      </w:rPr>
    </w:lvl>
    <w:lvl w:ilvl="2" w:tplc="8A044CB2" w:tentative="1">
      <w:start w:val="1"/>
      <w:numFmt w:val="bullet"/>
      <w:lvlText w:val=""/>
      <w:lvlJc w:val="left"/>
      <w:pPr>
        <w:tabs>
          <w:tab w:val="num" w:pos="2160"/>
        </w:tabs>
        <w:ind w:left="2160" w:hanging="360"/>
      </w:pPr>
      <w:rPr>
        <w:rFonts w:ascii="Wingdings" w:hAnsi="Wingdings" w:hint="default"/>
      </w:rPr>
    </w:lvl>
    <w:lvl w:ilvl="3" w:tplc="CCD00582" w:tentative="1">
      <w:start w:val="1"/>
      <w:numFmt w:val="bullet"/>
      <w:lvlText w:val=""/>
      <w:lvlJc w:val="left"/>
      <w:pPr>
        <w:tabs>
          <w:tab w:val="num" w:pos="2880"/>
        </w:tabs>
        <w:ind w:left="2880" w:hanging="360"/>
      </w:pPr>
      <w:rPr>
        <w:rFonts w:ascii="Wingdings" w:hAnsi="Wingdings" w:hint="default"/>
      </w:rPr>
    </w:lvl>
    <w:lvl w:ilvl="4" w:tplc="9E3AC084" w:tentative="1">
      <w:start w:val="1"/>
      <w:numFmt w:val="bullet"/>
      <w:lvlText w:val=""/>
      <w:lvlJc w:val="left"/>
      <w:pPr>
        <w:tabs>
          <w:tab w:val="num" w:pos="3600"/>
        </w:tabs>
        <w:ind w:left="3600" w:hanging="360"/>
      </w:pPr>
      <w:rPr>
        <w:rFonts w:ascii="Wingdings" w:hAnsi="Wingdings" w:hint="default"/>
      </w:rPr>
    </w:lvl>
    <w:lvl w:ilvl="5" w:tplc="4372EDDA" w:tentative="1">
      <w:start w:val="1"/>
      <w:numFmt w:val="bullet"/>
      <w:lvlText w:val=""/>
      <w:lvlJc w:val="left"/>
      <w:pPr>
        <w:tabs>
          <w:tab w:val="num" w:pos="4320"/>
        </w:tabs>
        <w:ind w:left="4320" w:hanging="360"/>
      </w:pPr>
      <w:rPr>
        <w:rFonts w:ascii="Wingdings" w:hAnsi="Wingdings" w:hint="default"/>
      </w:rPr>
    </w:lvl>
    <w:lvl w:ilvl="6" w:tplc="8BFA90A2" w:tentative="1">
      <w:start w:val="1"/>
      <w:numFmt w:val="bullet"/>
      <w:lvlText w:val=""/>
      <w:lvlJc w:val="left"/>
      <w:pPr>
        <w:tabs>
          <w:tab w:val="num" w:pos="5040"/>
        </w:tabs>
        <w:ind w:left="5040" w:hanging="360"/>
      </w:pPr>
      <w:rPr>
        <w:rFonts w:ascii="Wingdings" w:hAnsi="Wingdings" w:hint="default"/>
      </w:rPr>
    </w:lvl>
    <w:lvl w:ilvl="7" w:tplc="2064F36E" w:tentative="1">
      <w:start w:val="1"/>
      <w:numFmt w:val="bullet"/>
      <w:lvlText w:val=""/>
      <w:lvlJc w:val="left"/>
      <w:pPr>
        <w:tabs>
          <w:tab w:val="num" w:pos="5760"/>
        </w:tabs>
        <w:ind w:left="5760" w:hanging="360"/>
      </w:pPr>
      <w:rPr>
        <w:rFonts w:ascii="Wingdings" w:hAnsi="Wingdings" w:hint="default"/>
      </w:rPr>
    </w:lvl>
    <w:lvl w:ilvl="8" w:tplc="61D0E3DE" w:tentative="1">
      <w:start w:val="1"/>
      <w:numFmt w:val="bullet"/>
      <w:lvlText w:val=""/>
      <w:lvlJc w:val="left"/>
      <w:pPr>
        <w:tabs>
          <w:tab w:val="num" w:pos="6480"/>
        </w:tabs>
        <w:ind w:left="6480" w:hanging="360"/>
      </w:pPr>
      <w:rPr>
        <w:rFonts w:ascii="Wingdings" w:hAnsi="Wingdings" w:hint="default"/>
      </w:rPr>
    </w:lvl>
  </w:abstractNum>
  <w:abstractNum w:abstractNumId="3">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2DAB37BC"/>
    <w:multiLevelType w:val="hybridMultilevel"/>
    <w:tmpl w:val="1B8C2A0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Wingdings"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Wingdings"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5">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555C666C"/>
    <w:multiLevelType w:val="hybridMultilevel"/>
    <w:tmpl w:val="F1341ED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5DFF37E1"/>
    <w:multiLevelType w:val="hybridMultilevel"/>
    <w:tmpl w:val="FB0A42E4"/>
    <w:lvl w:ilvl="0" w:tplc="98E89DA2">
      <w:start w:val="1"/>
      <w:numFmt w:val="bullet"/>
      <w:lvlText w:val=""/>
      <w:lvlJc w:val="left"/>
      <w:pPr>
        <w:tabs>
          <w:tab w:val="num" w:pos="720"/>
        </w:tabs>
        <w:ind w:left="720" w:hanging="360"/>
      </w:pPr>
      <w:rPr>
        <w:rFonts w:ascii="Wingdings" w:hAnsi="Wingdings" w:hint="default"/>
      </w:rPr>
    </w:lvl>
    <w:lvl w:ilvl="1" w:tplc="C968314A" w:tentative="1">
      <w:start w:val="1"/>
      <w:numFmt w:val="bullet"/>
      <w:lvlText w:val=""/>
      <w:lvlJc w:val="left"/>
      <w:pPr>
        <w:tabs>
          <w:tab w:val="num" w:pos="1440"/>
        </w:tabs>
        <w:ind w:left="1440" w:hanging="360"/>
      </w:pPr>
      <w:rPr>
        <w:rFonts w:ascii="Wingdings" w:hAnsi="Wingdings" w:hint="default"/>
      </w:rPr>
    </w:lvl>
    <w:lvl w:ilvl="2" w:tplc="62E8BFBC" w:tentative="1">
      <w:start w:val="1"/>
      <w:numFmt w:val="bullet"/>
      <w:lvlText w:val=""/>
      <w:lvlJc w:val="left"/>
      <w:pPr>
        <w:tabs>
          <w:tab w:val="num" w:pos="2160"/>
        </w:tabs>
        <w:ind w:left="2160" w:hanging="360"/>
      </w:pPr>
      <w:rPr>
        <w:rFonts w:ascii="Wingdings" w:hAnsi="Wingdings" w:hint="default"/>
      </w:rPr>
    </w:lvl>
    <w:lvl w:ilvl="3" w:tplc="479A75C4" w:tentative="1">
      <w:start w:val="1"/>
      <w:numFmt w:val="bullet"/>
      <w:lvlText w:val=""/>
      <w:lvlJc w:val="left"/>
      <w:pPr>
        <w:tabs>
          <w:tab w:val="num" w:pos="2880"/>
        </w:tabs>
        <w:ind w:left="2880" w:hanging="360"/>
      </w:pPr>
      <w:rPr>
        <w:rFonts w:ascii="Wingdings" w:hAnsi="Wingdings" w:hint="default"/>
      </w:rPr>
    </w:lvl>
    <w:lvl w:ilvl="4" w:tplc="76225396" w:tentative="1">
      <w:start w:val="1"/>
      <w:numFmt w:val="bullet"/>
      <w:lvlText w:val=""/>
      <w:lvlJc w:val="left"/>
      <w:pPr>
        <w:tabs>
          <w:tab w:val="num" w:pos="3600"/>
        </w:tabs>
        <w:ind w:left="3600" w:hanging="360"/>
      </w:pPr>
      <w:rPr>
        <w:rFonts w:ascii="Wingdings" w:hAnsi="Wingdings" w:hint="default"/>
      </w:rPr>
    </w:lvl>
    <w:lvl w:ilvl="5" w:tplc="0B4CC3FC" w:tentative="1">
      <w:start w:val="1"/>
      <w:numFmt w:val="bullet"/>
      <w:lvlText w:val=""/>
      <w:lvlJc w:val="left"/>
      <w:pPr>
        <w:tabs>
          <w:tab w:val="num" w:pos="4320"/>
        </w:tabs>
        <w:ind w:left="4320" w:hanging="360"/>
      </w:pPr>
      <w:rPr>
        <w:rFonts w:ascii="Wingdings" w:hAnsi="Wingdings" w:hint="default"/>
      </w:rPr>
    </w:lvl>
    <w:lvl w:ilvl="6" w:tplc="57140434" w:tentative="1">
      <w:start w:val="1"/>
      <w:numFmt w:val="bullet"/>
      <w:lvlText w:val=""/>
      <w:lvlJc w:val="left"/>
      <w:pPr>
        <w:tabs>
          <w:tab w:val="num" w:pos="5040"/>
        </w:tabs>
        <w:ind w:left="5040" w:hanging="360"/>
      </w:pPr>
      <w:rPr>
        <w:rFonts w:ascii="Wingdings" w:hAnsi="Wingdings" w:hint="default"/>
      </w:rPr>
    </w:lvl>
    <w:lvl w:ilvl="7" w:tplc="AE2A2858" w:tentative="1">
      <w:start w:val="1"/>
      <w:numFmt w:val="bullet"/>
      <w:lvlText w:val=""/>
      <w:lvlJc w:val="left"/>
      <w:pPr>
        <w:tabs>
          <w:tab w:val="num" w:pos="5760"/>
        </w:tabs>
        <w:ind w:left="5760" w:hanging="360"/>
      </w:pPr>
      <w:rPr>
        <w:rFonts w:ascii="Wingdings" w:hAnsi="Wingdings" w:hint="default"/>
      </w:rPr>
    </w:lvl>
    <w:lvl w:ilvl="8" w:tplc="137836C8" w:tentative="1">
      <w:start w:val="1"/>
      <w:numFmt w:val="bullet"/>
      <w:lvlText w:val=""/>
      <w:lvlJc w:val="left"/>
      <w:pPr>
        <w:tabs>
          <w:tab w:val="num" w:pos="6480"/>
        </w:tabs>
        <w:ind w:left="6480" w:hanging="360"/>
      </w:pPr>
      <w:rPr>
        <w:rFonts w:ascii="Wingdings" w:hAnsi="Wingdings" w:hint="default"/>
      </w:rPr>
    </w:lvl>
  </w:abstractNum>
  <w:abstractNum w:abstractNumId="8">
    <w:nsid w:val="5E0B1C89"/>
    <w:multiLevelType w:val="hybridMultilevel"/>
    <w:tmpl w:val="E13A1A34"/>
    <w:lvl w:ilvl="0" w:tplc="04090003">
      <w:start w:val="1"/>
      <w:numFmt w:val="bullet"/>
      <w:lvlText w:val="o"/>
      <w:lvlJc w:val="left"/>
      <w:pPr>
        <w:ind w:left="840" w:hanging="420"/>
      </w:pPr>
      <w:rPr>
        <w:rFonts w:ascii="Courier New" w:hAnsi="Courier New"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E7E43E7"/>
    <w:multiLevelType w:val="hybridMultilevel"/>
    <w:tmpl w:val="8B8AC9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4A01B27"/>
    <w:multiLevelType w:val="hybridMultilevel"/>
    <w:tmpl w:val="CB6EEE3C"/>
    <w:lvl w:ilvl="0" w:tplc="0DD4C4D4">
      <w:start w:val="1"/>
      <w:numFmt w:val="bullet"/>
      <w:lvlText w:val=""/>
      <w:lvlJc w:val="left"/>
      <w:pPr>
        <w:tabs>
          <w:tab w:val="num" w:pos="720"/>
        </w:tabs>
        <w:ind w:left="720" w:hanging="360"/>
      </w:pPr>
      <w:rPr>
        <w:rFonts w:ascii="Wingdings" w:hAnsi="Wingdings" w:hint="default"/>
      </w:rPr>
    </w:lvl>
    <w:lvl w:ilvl="1" w:tplc="9AF64186">
      <w:start w:val="1"/>
      <w:numFmt w:val="bullet"/>
      <w:lvlText w:val=""/>
      <w:lvlJc w:val="left"/>
      <w:pPr>
        <w:tabs>
          <w:tab w:val="num" w:pos="1440"/>
        </w:tabs>
        <w:ind w:left="1440" w:hanging="360"/>
      </w:pPr>
      <w:rPr>
        <w:rFonts w:ascii="Wingdings" w:hAnsi="Wingdings" w:hint="default"/>
      </w:rPr>
    </w:lvl>
    <w:lvl w:ilvl="2" w:tplc="21203FB0" w:tentative="1">
      <w:start w:val="1"/>
      <w:numFmt w:val="bullet"/>
      <w:lvlText w:val=""/>
      <w:lvlJc w:val="left"/>
      <w:pPr>
        <w:tabs>
          <w:tab w:val="num" w:pos="2160"/>
        </w:tabs>
        <w:ind w:left="2160" w:hanging="360"/>
      </w:pPr>
      <w:rPr>
        <w:rFonts w:ascii="Wingdings" w:hAnsi="Wingdings" w:hint="default"/>
      </w:rPr>
    </w:lvl>
    <w:lvl w:ilvl="3" w:tplc="D6B2E258" w:tentative="1">
      <w:start w:val="1"/>
      <w:numFmt w:val="bullet"/>
      <w:lvlText w:val=""/>
      <w:lvlJc w:val="left"/>
      <w:pPr>
        <w:tabs>
          <w:tab w:val="num" w:pos="2880"/>
        </w:tabs>
        <w:ind w:left="2880" w:hanging="360"/>
      </w:pPr>
      <w:rPr>
        <w:rFonts w:ascii="Wingdings" w:hAnsi="Wingdings" w:hint="default"/>
      </w:rPr>
    </w:lvl>
    <w:lvl w:ilvl="4" w:tplc="F57E9C96" w:tentative="1">
      <w:start w:val="1"/>
      <w:numFmt w:val="bullet"/>
      <w:lvlText w:val=""/>
      <w:lvlJc w:val="left"/>
      <w:pPr>
        <w:tabs>
          <w:tab w:val="num" w:pos="3600"/>
        </w:tabs>
        <w:ind w:left="3600" w:hanging="360"/>
      </w:pPr>
      <w:rPr>
        <w:rFonts w:ascii="Wingdings" w:hAnsi="Wingdings" w:hint="default"/>
      </w:rPr>
    </w:lvl>
    <w:lvl w:ilvl="5" w:tplc="B7EE955C" w:tentative="1">
      <w:start w:val="1"/>
      <w:numFmt w:val="bullet"/>
      <w:lvlText w:val=""/>
      <w:lvlJc w:val="left"/>
      <w:pPr>
        <w:tabs>
          <w:tab w:val="num" w:pos="4320"/>
        </w:tabs>
        <w:ind w:left="4320" w:hanging="360"/>
      </w:pPr>
      <w:rPr>
        <w:rFonts w:ascii="Wingdings" w:hAnsi="Wingdings" w:hint="default"/>
      </w:rPr>
    </w:lvl>
    <w:lvl w:ilvl="6" w:tplc="69821DE0" w:tentative="1">
      <w:start w:val="1"/>
      <w:numFmt w:val="bullet"/>
      <w:lvlText w:val=""/>
      <w:lvlJc w:val="left"/>
      <w:pPr>
        <w:tabs>
          <w:tab w:val="num" w:pos="5040"/>
        </w:tabs>
        <w:ind w:left="5040" w:hanging="360"/>
      </w:pPr>
      <w:rPr>
        <w:rFonts w:ascii="Wingdings" w:hAnsi="Wingdings" w:hint="default"/>
      </w:rPr>
    </w:lvl>
    <w:lvl w:ilvl="7" w:tplc="8A660290" w:tentative="1">
      <w:start w:val="1"/>
      <w:numFmt w:val="bullet"/>
      <w:lvlText w:val=""/>
      <w:lvlJc w:val="left"/>
      <w:pPr>
        <w:tabs>
          <w:tab w:val="num" w:pos="5760"/>
        </w:tabs>
        <w:ind w:left="5760" w:hanging="360"/>
      </w:pPr>
      <w:rPr>
        <w:rFonts w:ascii="Wingdings" w:hAnsi="Wingdings" w:hint="default"/>
      </w:rPr>
    </w:lvl>
    <w:lvl w:ilvl="8" w:tplc="B5B0B0C6" w:tentative="1">
      <w:start w:val="1"/>
      <w:numFmt w:val="bullet"/>
      <w:lvlText w:val=""/>
      <w:lvlJc w:val="left"/>
      <w:pPr>
        <w:tabs>
          <w:tab w:val="num" w:pos="6480"/>
        </w:tabs>
        <w:ind w:left="6480" w:hanging="360"/>
      </w:pPr>
      <w:rPr>
        <w:rFonts w:ascii="Wingdings" w:hAnsi="Wingdings" w:hint="default"/>
      </w:rPr>
    </w:lvl>
  </w:abstractNum>
  <w:abstractNum w:abstractNumId="11">
    <w:nsid w:val="68281225"/>
    <w:multiLevelType w:val="hybridMultilevel"/>
    <w:tmpl w:val="826CC88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9715111"/>
    <w:multiLevelType w:val="multilevel"/>
    <w:tmpl w:val="E9EA6D1E"/>
    <w:lvl w:ilvl="0">
      <w:start w:val="2"/>
      <w:numFmt w:val="decimal"/>
      <w:lvlText w:val="%1"/>
      <w:lvlJc w:val="left"/>
      <w:pPr>
        <w:ind w:left="360" w:hanging="360"/>
      </w:pPr>
      <w:rPr>
        <w:rFonts w:hint="default"/>
      </w:rPr>
    </w:lvl>
    <w:lvl w:ilvl="1">
      <w:start w:val="2"/>
      <w:numFmt w:val="decimal"/>
      <w:isLgl/>
      <w:lvlText w:val="%1.%2"/>
      <w:lvlJc w:val="left"/>
      <w:pPr>
        <w:ind w:left="910" w:hanging="700"/>
      </w:pPr>
      <w:rPr>
        <w:rFonts w:hint="default"/>
      </w:rPr>
    </w:lvl>
    <w:lvl w:ilvl="2">
      <w:start w:val="2"/>
      <w:numFmt w:val="decimal"/>
      <w:isLgl/>
      <w:lvlText w:val="%1.%2.%3"/>
      <w:lvlJc w:val="left"/>
      <w:pPr>
        <w:ind w:left="1140" w:hanging="720"/>
      </w:pPr>
      <w:rPr>
        <w:rFonts w:hint="default"/>
      </w:rPr>
    </w:lvl>
    <w:lvl w:ilvl="3">
      <w:start w:val="1"/>
      <w:numFmt w:val="decimal"/>
      <w:isLgl/>
      <w:lvlText w:val="%1.%2.%3.%4"/>
      <w:lvlJc w:val="left"/>
      <w:pPr>
        <w:ind w:left="135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340" w:hanging="1080"/>
      </w:pPr>
      <w:rPr>
        <w:rFonts w:hint="default"/>
      </w:rPr>
    </w:lvl>
    <w:lvl w:ilvl="7">
      <w:start w:val="1"/>
      <w:numFmt w:val="decimal"/>
      <w:isLgl/>
      <w:lvlText w:val="%1.%2.%3.%4.%5.%6.%7.%8"/>
      <w:lvlJc w:val="left"/>
      <w:pPr>
        <w:ind w:left="2910" w:hanging="1440"/>
      </w:pPr>
      <w:rPr>
        <w:rFonts w:hint="default"/>
      </w:rPr>
    </w:lvl>
    <w:lvl w:ilvl="8">
      <w:start w:val="1"/>
      <w:numFmt w:val="decimal"/>
      <w:isLgl/>
      <w:lvlText w:val="%1.%2.%3.%4.%5.%6.%7.%8.%9"/>
      <w:lvlJc w:val="left"/>
      <w:pPr>
        <w:ind w:left="3120" w:hanging="1440"/>
      </w:pPr>
      <w:rPr>
        <w:rFonts w:hint="default"/>
      </w:rPr>
    </w:lvl>
  </w:abstractNum>
  <w:abstractNum w:abstractNumId="13">
    <w:nsid w:val="71E826B6"/>
    <w:multiLevelType w:val="hybridMultilevel"/>
    <w:tmpl w:val="B728FB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2951F89"/>
    <w:multiLevelType w:val="hybridMultilevel"/>
    <w:tmpl w:val="236A11B6"/>
    <w:lvl w:ilvl="0" w:tplc="E800EBBC">
      <w:start w:val="1"/>
      <w:numFmt w:val="bullet"/>
      <w:lvlText w:val=""/>
      <w:lvlJc w:val="left"/>
      <w:pPr>
        <w:tabs>
          <w:tab w:val="num" w:pos="720"/>
        </w:tabs>
        <w:ind w:left="720" w:hanging="360"/>
      </w:pPr>
      <w:rPr>
        <w:rFonts w:ascii="Wingdings" w:hAnsi="Wingdings" w:hint="default"/>
      </w:rPr>
    </w:lvl>
    <w:lvl w:ilvl="1" w:tplc="11D0B7D4" w:tentative="1">
      <w:start w:val="1"/>
      <w:numFmt w:val="bullet"/>
      <w:lvlText w:val=""/>
      <w:lvlJc w:val="left"/>
      <w:pPr>
        <w:tabs>
          <w:tab w:val="num" w:pos="1440"/>
        </w:tabs>
        <w:ind w:left="1440" w:hanging="360"/>
      </w:pPr>
      <w:rPr>
        <w:rFonts w:ascii="Wingdings" w:hAnsi="Wingdings" w:hint="default"/>
      </w:rPr>
    </w:lvl>
    <w:lvl w:ilvl="2" w:tplc="B0FAFE4C" w:tentative="1">
      <w:start w:val="1"/>
      <w:numFmt w:val="bullet"/>
      <w:lvlText w:val=""/>
      <w:lvlJc w:val="left"/>
      <w:pPr>
        <w:tabs>
          <w:tab w:val="num" w:pos="2160"/>
        </w:tabs>
        <w:ind w:left="2160" w:hanging="360"/>
      </w:pPr>
      <w:rPr>
        <w:rFonts w:ascii="Wingdings" w:hAnsi="Wingdings" w:hint="default"/>
      </w:rPr>
    </w:lvl>
    <w:lvl w:ilvl="3" w:tplc="5E2E8AA0" w:tentative="1">
      <w:start w:val="1"/>
      <w:numFmt w:val="bullet"/>
      <w:lvlText w:val=""/>
      <w:lvlJc w:val="left"/>
      <w:pPr>
        <w:tabs>
          <w:tab w:val="num" w:pos="2880"/>
        </w:tabs>
        <w:ind w:left="2880" w:hanging="360"/>
      </w:pPr>
      <w:rPr>
        <w:rFonts w:ascii="Wingdings" w:hAnsi="Wingdings" w:hint="default"/>
      </w:rPr>
    </w:lvl>
    <w:lvl w:ilvl="4" w:tplc="AB9C0DDE" w:tentative="1">
      <w:start w:val="1"/>
      <w:numFmt w:val="bullet"/>
      <w:lvlText w:val=""/>
      <w:lvlJc w:val="left"/>
      <w:pPr>
        <w:tabs>
          <w:tab w:val="num" w:pos="3600"/>
        </w:tabs>
        <w:ind w:left="3600" w:hanging="360"/>
      </w:pPr>
      <w:rPr>
        <w:rFonts w:ascii="Wingdings" w:hAnsi="Wingdings" w:hint="default"/>
      </w:rPr>
    </w:lvl>
    <w:lvl w:ilvl="5" w:tplc="784EDE22" w:tentative="1">
      <w:start w:val="1"/>
      <w:numFmt w:val="bullet"/>
      <w:lvlText w:val=""/>
      <w:lvlJc w:val="left"/>
      <w:pPr>
        <w:tabs>
          <w:tab w:val="num" w:pos="4320"/>
        </w:tabs>
        <w:ind w:left="4320" w:hanging="360"/>
      </w:pPr>
      <w:rPr>
        <w:rFonts w:ascii="Wingdings" w:hAnsi="Wingdings" w:hint="default"/>
      </w:rPr>
    </w:lvl>
    <w:lvl w:ilvl="6" w:tplc="3F586C78" w:tentative="1">
      <w:start w:val="1"/>
      <w:numFmt w:val="bullet"/>
      <w:lvlText w:val=""/>
      <w:lvlJc w:val="left"/>
      <w:pPr>
        <w:tabs>
          <w:tab w:val="num" w:pos="5040"/>
        </w:tabs>
        <w:ind w:left="5040" w:hanging="360"/>
      </w:pPr>
      <w:rPr>
        <w:rFonts w:ascii="Wingdings" w:hAnsi="Wingdings" w:hint="default"/>
      </w:rPr>
    </w:lvl>
    <w:lvl w:ilvl="7" w:tplc="D174C90C" w:tentative="1">
      <w:start w:val="1"/>
      <w:numFmt w:val="bullet"/>
      <w:lvlText w:val=""/>
      <w:lvlJc w:val="left"/>
      <w:pPr>
        <w:tabs>
          <w:tab w:val="num" w:pos="5760"/>
        </w:tabs>
        <w:ind w:left="5760" w:hanging="360"/>
      </w:pPr>
      <w:rPr>
        <w:rFonts w:ascii="Wingdings" w:hAnsi="Wingdings" w:hint="default"/>
      </w:rPr>
    </w:lvl>
    <w:lvl w:ilvl="8" w:tplc="78DE57AA" w:tentative="1">
      <w:start w:val="1"/>
      <w:numFmt w:val="bullet"/>
      <w:lvlText w:val=""/>
      <w:lvlJc w:val="left"/>
      <w:pPr>
        <w:tabs>
          <w:tab w:val="num" w:pos="6480"/>
        </w:tabs>
        <w:ind w:left="6480" w:hanging="360"/>
      </w:pPr>
      <w:rPr>
        <w:rFonts w:ascii="Wingdings" w:hAnsi="Wingdings" w:hint="default"/>
      </w:rPr>
    </w:lvl>
  </w:abstractNum>
  <w:abstractNum w:abstractNumId="15">
    <w:nsid w:val="773204E0"/>
    <w:multiLevelType w:val="hybridMultilevel"/>
    <w:tmpl w:val="BF026A2A"/>
    <w:lvl w:ilvl="0" w:tplc="4E929A9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9"/>
  </w:num>
  <w:num w:numId="4">
    <w:abstractNumId w:val="4"/>
  </w:num>
  <w:num w:numId="5">
    <w:abstractNumId w:val="14"/>
  </w:num>
  <w:num w:numId="6">
    <w:abstractNumId w:val="2"/>
  </w:num>
  <w:num w:numId="7">
    <w:abstractNumId w:val="3"/>
  </w:num>
  <w:num w:numId="8">
    <w:abstractNumId w:val="15"/>
  </w:num>
  <w:num w:numId="9">
    <w:abstractNumId w:val="13"/>
  </w:num>
  <w:num w:numId="10">
    <w:abstractNumId w:val="5"/>
  </w:num>
  <w:num w:numId="11">
    <w:abstractNumId w:val="6"/>
  </w:num>
  <w:num w:numId="12">
    <w:abstractNumId w:val="3"/>
  </w:num>
  <w:num w:numId="13">
    <w:abstractNumId w:val="3"/>
  </w:num>
  <w:num w:numId="14">
    <w:abstractNumId w:val="3"/>
  </w:num>
  <w:num w:numId="15">
    <w:abstractNumId w:val="12"/>
  </w:num>
  <w:num w:numId="16">
    <w:abstractNumId w:val="11"/>
  </w:num>
  <w:num w:numId="17">
    <w:abstractNumId w:val="8"/>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D6"/>
    <w:rsid w:val="00004140"/>
    <w:rsid w:val="00005812"/>
    <w:rsid w:val="000107E1"/>
    <w:rsid w:val="00011AB8"/>
    <w:rsid w:val="000125BD"/>
    <w:rsid w:val="0001366B"/>
    <w:rsid w:val="000152E9"/>
    <w:rsid w:val="00016E92"/>
    <w:rsid w:val="0001747A"/>
    <w:rsid w:val="00017CCB"/>
    <w:rsid w:val="00017CF8"/>
    <w:rsid w:val="000204A5"/>
    <w:rsid w:val="0002130B"/>
    <w:rsid w:val="0002163C"/>
    <w:rsid w:val="00025AD7"/>
    <w:rsid w:val="00025C36"/>
    <w:rsid w:val="000303D1"/>
    <w:rsid w:val="0003063E"/>
    <w:rsid w:val="000310B4"/>
    <w:rsid w:val="00031EFD"/>
    <w:rsid w:val="000330A3"/>
    <w:rsid w:val="00033C27"/>
    <w:rsid w:val="00033D03"/>
    <w:rsid w:val="00037E90"/>
    <w:rsid w:val="0004086F"/>
    <w:rsid w:val="0004121D"/>
    <w:rsid w:val="000442ED"/>
    <w:rsid w:val="000454B2"/>
    <w:rsid w:val="00046F6D"/>
    <w:rsid w:val="00050D00"/>
    <w:rsid w:val="00051FD3"/>
    <w:rsid w:val="00056185"/>
    <w:rsid w:val="000561A7"/>
    <w:rsid w:val="000568F2"/>
    <w:rsid w:val="00057EB4"/>
    <w:rsid w:val="00057F17"/>
    <w:rsid w:val="00060466"/>
    <w:rsid w:val="000622C7"/>
    <w:rsid w:val="00063EEF"/>
    <w:rsid w:val="00064232"/>
    <w:rsid w:val="000701B0"/>
    <w:rsid w:val="00070FF2"/>
    <w:rsid w:val="000719F5"/>
    <w:rsid w:val="00072661"/>
    <w:rsid w:val="0007271C"/>
    <w:rsid w:val="00072E78"/>
    <w:rsid w:val="00075D26"/>
    <w:rsid w:val="00076087"/>
    <w:rsid w:val="000760F2"/>
    <w:rsid w:val="00077AC3"/>
    <w:rsid w:val="00077E14"/>
    <w:rsid w:val="00082161"/>
    <w:rsid w:val="00082B4A"/>
    <w:rsid w:val="00083DF6"/>
    <w:rsid w:val="00084302"/>
    <w:rsid w:val="00084ECC"/>
    <w:rsid w:val="00085899"/>
    <w:rsid w:val="00085D46"/>
    <w:rsid w:val="00087134"/>
    <w:rsid w:val="00091646"/>
    <w:rsid w:val="000936E7"/>
    <w:rsid w:val="00093B20"/>
    <w:rsid w:val="000967EE"/>
    <w:rsid w:val="000968A9"/>
    <w:rsid w:val="00097A1C"/>
    <w:rsid w:val="000A2A3F"/>
    <w:rsid w:val="000A3C36"/>
    <w:rsid w:val="000A3E55"/>
    <w:rsid w:val="000A6153"/>
    <w:rsid w:val="000A6375"/>
    <w:rsid w:val="000B0FD7"/>
    <w:rsid w:val="000B2A65"/>
    <w:rsid w:val="000B30D5"/>
    <w:rsid w:val="000B3115"/>
    <w:rsid w:val="000B3E4D"/>
    <w:rsid w:val="000B5314"/>
    <w:rsid w:val="000B5F63"/>
    <w:rsid w:val="000B637C"/>
    <w:rsid w:val="000B73B8"/>
    <w:rsid w:val="000B7FBF"/>
    <w:rsid w:val="000C2CC5"/>
    <w:rsid w:val="000C2D78"/>
    <w:rsid w:val="000C2EBA"/>
    <w:rsid w:val="000C36C4"/>
    <w:rsid w:val="000C3C0D"/>
    <w:rsid w:val="000C621E"/>
    <w:rsid w:val="000C65F9"/>
    <w:rsid w:val="000C7337"/>
    <w:rsid w:val="000C7DE9"/>
    <w:rsid w:val="000D1D71"/>
    <w:rsid w:val="000D1E65"/>
    <w:rsid w:val="000D21FF"/>
    <w:rsid w:val="000D33DC"/>
    <w:rsid w:val="000D470B"/>
    <w:rsid w:val="000D509E"/>
    <w:rsid w:val="000D530B"/>
    <w:rsid w:val="000D5A85"/>
    <w:rsid w:val="000E011A"/>
    <w:rsid w:val="000E0B00"/>
    <w:rsid w:val="000E1059"/>
    <w:rsid w:val="000E1424"/>
    <w:rsid w:val="000E3614"/>
    <w:rsid w:val="000E3B8A"/>
    <w:rsid w:val="000E3BCB"/>
    <w:rsid w:val="000E4994"/>
    <w:rsid w:val="000E512A"/>
    <w:rsid w:val="000E6B4B"/>
    <w:rsid w:val="000F15BB"/>
    <w:rsid w:val="000F2957"/>
    <w:rsid w:val="000F44FA"/>
    <w:rsid w:val="000F49C9"/>
    <w:rsid w:val="000F55BA"/>
    <w:rsid w:val="000F7399"/>
    <w:rsid w:val="001003F0"/>
    <w:rsid w:val="001004E6"/>
    <w:rsid w:val="00100BA5"/>
    <w:rsid w:val="00100BD7"/>
    <w:rsid w:val="00102555"/>
    <w:rsid w:val="00105D51"/>
    <w:rsid w:val="00106C65"/>
    <w:rsid w:val="001079D9"/>
    <w:rsid w:val="00112C32"/>
    <w:rsid w:val="00114981"/>
    <w:rsid w:val="00120388"/>
    <w:rsid w:val="00120661"/>
    <w:rsid w:val="0012159B"/>
    <w:rsid w:val="00121809"/>
    <w:rsid w:val="00122DFD"/>
    <w:rsid w:val="0012355F"/>
    <w:rsid w:val="00124D50"/>
    <w:rsid w:val="00124FE5"/>
    <w:rsid w:val="001262C0"/>
    <w:rsid w:val="001271DB"/>
    <w:rsid w:val="00130EB9"/>
    <w:rsid w:val="001339E5"/>
    <w:rsid w:val="00137084"/>
    <w:rsid w:val="00147EDD"/>
    <w:rsid w:val="00152708"/>
    <w:rsid w:val="00152EF9"/>
    <w:rsid w:val="00154A60"/>
    <w:rsid w:val="001566C6"/>
    <w:rsid w:val="00156A38"/>
    <w:rsid w:val="00160A18"/>
    <w:rsid w:val="001623DD"/>
    <w:rsid w:val="001625C9"/>
    <w:rsid w:val="00163EB0"/>
    <w:rsid w:val="001641BA"/>
    <w:rsid w:val="00165E6A"/>
    <w:rsid w:val="00167872"/>
    <w:rsid w:val="0017014D"/>
    <w:rsid w:val="001716F1"/>
    <w:rsid w:val="00173870"/>
    <w:rsid w:val="001749E5"/>
    <w:rsid w:val="00175CD6"/>
    <w:rsid w:val="00177BE5"/>
    <w:rsid w:val="00181689"/>
    <w:rsid w:val="001821F2"/>
    <w:rsid w:val="00183784"/>
    <w:rsid w:val="00184FE3"/>
    <w:rsid w:val="0018684E"/>
    <w:rsid w:val="00191195"/>
    <w:rsid w:val="001914AB"/>
    <w:rsid w:val="00193257"/>
    <w:rsid w:val="00193DBA"/>
    <w:rsid w:val="00194056"/>
    <w:rsid w:val="0019415E"/>
    <w:rsid w:val="0019662B"/>
    <w:rsid w:val="00196880"/>
    <w:rsid w:val="0019778B"/>
    <w:rsid w:val="001A016F"/>
    <w:rsid w:val="001A25F2"/>
    <w:rsid w:val="001A283E"/>
    <w:rsid w:val="001A442B"/>
    <w:rsid w:val="001A4532"/>
    <w:rsid w:val="001A5C75"/>
    <w:rsid w:val="001A5DBB"/>
    <w:rsid w:val="001A5EFC"/>
    <w:rsid w:val="001A64FB"/>
    <w:rsid w:val="001A79A2"/>
    <w:rsid w:val="001B0155"/>
    <w:rsid w:val="001B09C6"/>
    <w:rsid w:val="001B2347"/>
    <w:rsid w:val="001B3EF0"/>
    <w:rsid w:val="001B48DA"/>
    <w:rsid w:val="001B5390"/>
    <w:rsid w:val="001B582B"/>
    <w:rsid w:val="001B79B1"/>
    <w:rsid w:val="001C19B6"/>
    <w:rsid w:val="001C1D2B"/>
    <w:rsid w:val="001C2227"/>
    <w:rsid w:val="001C2890"/>
    <w:rsid w:val="001C419A"/>
    <w:rsid w:val="001C5290"/>
    <w:rsid w:val="001C5413"/>
    <w:rsid w:val="001C55E4"/>
    <w:rsid w:val="001C6583"/>
    <w:rsid w:val="001C691F"/>
    <w:rsid w:val="001C6BD9"/>
    <w:rsid w:val="001C71A0"/>
    <w:rsid w:val="001D4AF6"/>
    <w:rsid w:val="001D4FE2"/>
    <w:rsid w:val="001D5675"/>
    <w:rsid w:val="001D6BE1"/>
    <w:rsid w:val="001D7867"/>
    <w:rsid w:val="001E1DF2"/>
    <w:rsid w:val="001E4994"/>
    <w:rsid w:val="001E7038"/>
    <w:rsid w:val="001E7705"/>
    <w:rsid w:val="001E7F04"/>
    <w:rsid w:val="001F12D2"/>
    <w:rsid w:val="001F5E7F"/>
    <w:rsid w:val="001F622A"/>
    <w:rsid w:val="001F71EF"/>
    <w:rsid w:val="001F7C3F"/>
    <w:rsid w:val="00200155"/>
    <w:rsid w:val="00200AB4"/>
    <w:rsid w:val="00200D64"/>
    <w:rsid w:val="00204A7F"/>
    <w:rsid w:val="00205579"/>
    <w:rsid w:val="00205D4E"/>
    <w:rsid w:val="002065FF"/>
    <w:rsid w:val="00207D5F"/>
    <w:rsid w:val="0021060E"/>
    <w:rsid w:val="00211182"/>
    <w:rsid w:val="002117C8"/>
    <w:rsid w:val="002118D8"/>
    <w:rsid w:val="002122D5"/>
    <w:rsid w:val="0021259C"/>
    <w:rsid w:val="002129F5"/>
    <w:rsid w:val="00213EDE"/>
    <w:rsid w:val="002157DA"/>
    <w:rsid w:val="0021600F"/>
    <w:rsid w:val="00217BCF"/>
    <w:rsid w:val="00220E8F"/>
    <w:rsid w:val="00223701"/>
    <w:rsid w:val="00223B4E"/>
    <w:rsid w:val="00224724"/>
    <w:rsid w:val="00224D0D"/>
    <w:rsid w:val="002271AD"/>
    <w:rsid w:val="00227CF9"/>
    <w:rsid w:val="00230B10"/>
    <w:rsid w:val="00232988"/>
    <w:rsid w:val="00236709"/>
    <w:rsid w:val="00236BE3"/>
    <w:rsid w:val="00237ABE"/>
    <w:rsid w:val="00242E0F"/>
    <w:rsid w:val="0024483D"/>
    <w:rsid w:val="00245263"/>
    <w:rsid w:val="00245827"/>
    <w:rsid w:val="002473DC"/>
    <w:rsid w:val="00252002"/>
    <w:rsid w:val="00252C92"/>
    <w:rsid w:val="00254120"/>
    <w:rsid w:val="0025593D"/>
    <w:rsid w:val="00260F97"/>
    <w:rsid w:val="002631F1"/>
    <w:rsid w:val="002661C8"/>
    <w:rsid w:val="00266AB5"/>
    <w:rsid w:val="00267AEB"/>
    <w:rsid w:val="002701CE"/>
    <w:rsid w:val="00271BD8"/>
    <w:rsid w:val="0027562C"/>
    <w:rsid w:val="00275742"/>
    <w:rsid w:val="00280251"/>
    <w:rsid w:val="00282CC8"/>
    <w:rsid w:val="00284330"/>
    <w:rsid w:val="00284C53"/>
    <w:rsid w:val="00284ED0"/>
    <w:rsid w:val="00285438"/>
    <w:rsid w:val="00286FD0"/>
    <w:rsid w:val="00287DB3"/>
    <w:rsid w:val="00290B5B"/>
    <w:rsid w:val="002916B3"/>
    <w:rsid w:val="00291F3A"/>
    <w:rsid w:val="00292BA7"/>
    <w:rsid w:val="00293E54"/>
    <w:rsid w:val="00295A29"/>
    <w:rsid w:val="00296453"/>
    <w:rsid w:val="00297847"/>
    <w:rsid w:val="00297C57"/>
    <w:rsid w:val="002A18AD"/>
    <w:rsid w:val="002A4CD3"/>
    <w:rsid w:val="002A620B"/>
    <w:rsid w:val="002A684F"/>
    <w:rsid w:val="002B19B8"/>
    <w:rsid w:val="002B2A29"/>
    <w:rsid w:val="002B2C5E"/>
    <w:rsid w:val="002B3473"/>
    <w:rsid w:val="002B5204"/>
    <w:rsid w:val="002B54DD"/>
    <w:rsid w:val="002B628A"/>
    <w:rsid w:val="002B62D9"/>
    <w:rsid w:val="002C080B"/>
    <w:rsid w:val="002C1099"/>
    <w:rsid w:val="002C1F85"/>
    <w:rsid w:val="002C25D4"/>
    <w:rsid w:val="002C2BDB"/>
    <w:rsid w:val="002C45FC"/>
    <w:rsid w:val="002C4A0C"/>
    <w:rsid w:val="002C6DF0"/>
    <w:rsid w:val="002D40D7"/>
    <w:rsid w:val="002D4F45"/>
    <w:rsid w:val="002D61DA"/>
    <w:rsid w:val="002D6AEA"/>
    <w:rsid w:val="002D6BCE"/>
    <w:rsid w:val="002D7390"/>
    <w:rsid w:val="002D73A1"/>
    <w:rsid w:val="002E18D6"/>
    <w:rsid w:val="002E39D7"/>
    <w:rsid w:val="002E3DEE"/>
    <w:rsid w:val="002E4861"/>
    <w:rsid w:val="002E625B"/>
    <w:rsid w:val="002F0489"/>
    <w:rsid w:val="002F1DE7"/>
    <w:rsid w:val="002F2D8E"/>
    <w:rsid w:val="002F584D"/>
    <w:rsid w:val="002F7F91"/>
    <w:rsid w:val="003003E3"/>
    <w:rsid w:val="00300E6D"/>
    <w:rsid w:val="00301395"/>
    <w:rsid w:val="00302184"/>
    <w:rsid w:val="0030256E"/>
    <w:rsid w:val="00304AA4"/>
    <w:rsid w:val="00305A69"/>
    <w:rsid w:val="00310EEC"/>
    <w:rsid w:val="003142D9"/>
    <w:rsid w:val="003157E8"/>
    <w:rsid w:val="00315C04"/>
    <w:rsid w:val="00315D88"/>
    <w:rsid w:val="0032081F"/>
    <w:rsid w:val="003267FD"/>
    <w:rsid w:val="003271C5"/>
    <w:rsid w:val="00330818"/>
    <w:rsid w:val="00332671"/>
    <w:rsid w:val="00335FCC"/>
    <w:rsid w:val="003406EE"/>
    <w:rsid w:val="00340AE2"/>
    <w:rsid w:val="00340F0F"/>
    <w:rsid w:val="003417EC"/>
    <w:rsid w:val="0034268C"/>
    <w:rsid w:val="003462B4"/>
    <w:rsid w:val="00346B48"/>
    <w:rsid w:val="003479E9"/>
    <w:rsid w:val="0035103C"/>
    <w:rsid w:val="0035164A"/>
    <w:rsid w:val="00352906"/>
    <w:rsid w:val="0035391B"/>
    <w:rsid w:val="00353B6C"/>
    <w:rsid w:val="00354A37"/>
    <w:rsid w:val="00355097"/>
    <w:rsid w:val="0035684C"/>
    <w:rsid w:val="00357844"/>
    <w:rsid w:val="00365E9B"/>
    <w:rsid w:val="003663C4"/>
    <w:rsid w:val="00367A9C"/>
    <w:rsid w:val="00367EA6"/>
    <w:rsid w:val="00370362"/>
    <w:rsid w:val="00370EF7"/>
    <w:rsid w:val="00370F01"/>
    <w:rsid w:val="0037318E"/>
    <w:rsid w:val="003737FF"/>
    <w:rsid w:val="0037388A"/>
    <w:rsid w:val="0037422B"/>
    <w:rsid w:val="003749ED"/>
    <w:rsid w:val="00375864"/>
    <w:rsid w:val="00375F1E"/>
    <w:rsid w:val="0037680D"/>
    <w:rsid w:val="00376B36"/>
    <w:rsid w:val="00377D2D"/>
    <w:rsid w:val="00380706"/>
    <w:rsid w:val="00383082"/>
    <w:rsid w:val="00383623"/>
    <w:rsid w:val="003839B7"/>
    <w:rsid w:val="00385FB7"/>
    <w:rsid w:val="00386C8B"/>
    <w:rsid w:val="003910B0"/>
    <w:rsid w:val="00391667"/>
    <w:rsid w:val="00393A09"/>
    <w:rsid w:val="003942C2"/>
    <w:rsid w:val="00394A09"/>
    <w:rsid w:val="00394C74"/>
    <w:rsid w:val="0039549E"/>
    <w:rsid w:val="00395C2E"/>
    <w:rsid w:val="00397345"/>
    <w:rsid w:val="00397BE3"/>
    <w:rsid w:val="003A0855"/>
    <w:rsid w:val="003A08D1"/>
    <w:rsid w:val="003A2F20"/>
    <w:rsid w:val="003A54C3"/>
    <w:rsid w:val="003A7747"/>
    <w:rsid w:val="003B5783"/>
    <w:rsid w:val="003C1935"/>
    <w:rsid w:val="003C5367"/>
    <w:rsid w:val="003C569F"/>
    <w:rsid w:val="003C5981"/>
    <w:rsid w:val="003C5DCA"/>
    <w:rsid w:val="003C707F"/>
    <w:rsid w:val="003D0BDD"/>
    <w:rsid w:val="003D3F41"/>
    <w:rsid w:val="003D5152"/>
    <w:rsid w:val="003D5A78"/>
    <w:rsid w:val="003D7836"/>
    <w:rsid w:val="003E375D"/>
    <w:rsid w:val="003E4AE4"/>
    <w:rsid w:val="003F0490"/>
    <w:rsid w:val="003F2B20"/>
    <w:rsid w:val="003F5860"/>
    <w:rsid w:val="003F5961"/>
    <w:rsid w:val="003F6574"/>
    <w:rsid w:val="003F7343"/>
    <w:rsid w:val="003F7A57"/>
    <w:rsid w:val="004002F7"/>
    <w:rsid w:val="00402674"/>
    <w:rsid w:val="00402A96"/>
    <w:rsid w:val="00402E57"/>
    <w:rsid w:val="00404490"/>
    <w:rsid w:val="004049E0"/>
    <w:rsid w:val="00405747"/>
    <w:rsid w:val="0041049A"/>
    <w:rsid w:val="00410F2C"/>
    <w:rsid w:val="004123DC"/>
    <w:rsid w:val="004138B5"/>
    <w:rsid w:val="00413969"/>
    <w:rsid w:val="004154A5"/>
    <w:rsid w:val="0041552D"/>
    <w:rsid w:val="00420BC7"/>
    <w:rsid w:val="004215A8"/>
    <w:rsid w:val="004217CB"/>
    <w:rsid w:val="004219E9"/>
    <w:rsid w:val="004232ED"/>
    <w:rsid w:val="0042349D"/>
    <w:rsid w:val="00423EB1"/>
    <w:rsid w:val="00424976"/>
    <w:rsid w:val="00425F77"/>
    <w:rsid w:val="00426B19"/>
    <w:rsid w:val="004344E0"/>
    <w:rsid w:val="00434FBB"/>
    <w:rsid w:val="00437894"/>
    <w:rsid w:val="004413E5"/>
    <w:rsid w:val="004418D0"/>
    <w:rsid w:val="00441A2A"/>
    <w:rsid w:val="00444118"/>
    <w:rsid w:val="004462ED"/>
    <w:rsid w:val="00446F90"/>
    <w:rsid w:val="00450488"/>
    <w:rsid w:val="00451333"/>
    <w:rsid w:val="00452D03"/>
    <w:rsid w:val="00454765"/>
    <w:rsid w:val="0045697A"/>
    <w:rsid w:val="004577D8"/>
    <w:rsid w:val="00457F90"/>
    <w:rsid w:val="00460BA8"/>
    <w:rsid w:val="00462A53"/>
    <w:rsid w:val="004636BB"/>
    <w:rsid w:val="004638A7"/>
    <w:rsid w:val="00464122"/>
    <w:rsid w:val="00466123"/>
    <w:rsid w:val="00466606"/>
    <w:rsid w:val="004668A7"/>
    <w:rsid w:val="00470351"/>
    <w:rsid w:val="00471D0E"/>
    <w:rsid w:val="00472003"/>
    <w:rsid w:val="00472468"/>
    <w:rsid w:val="00473B0E"/>
    <w:rsid w:val="00474C85"/>
    <w:rsid w:val="0047616A"/>
    <w:rsid w:val="0047672E"/>
    <w:rsid w:val="00480312"/>
    <w:rsid w:val="00481090"/>
    <w:rsid w:val="004811EC"/>
    <w:rsid w:val="00481AAF"/>
    <w:rsid w:val="004826F4"/>
    <w:rsid w:val="0048284D"/>
    <w:rsid w:val="00484854"/>
    <w:rsid w:val="004862B1"/>
    <w:rsid w:val="0048676B"/>
    <w:rsid w:val="0048698C"/>
    <w:rsid w:val="00486CDB"/>
    <w:rsid w:val="00486F6A"/>
    <w:rsid w:val="004871A9"/>
    <w:rsid w:val="00491FBB"/>
    <w:rsid w:val="004930A6"/>
    <w:rsid w:val="00493B08"/>
    <w:rsid w:val="00494DCD"/>
    <w:rsid w:val="0049655E"/>
    <w:rsid w:val="004977F9"/>
    <w:rsid w:val="00497CEA"/>
    <w:rsid w:val="004A0443"/>
    <w:rsid w:val="004A1910"/>
    <w:rsid w:val="004A1C48"/>
    <w:rsid w:val="004A3BEA"/>
    <w:rsid w:val="004A498A"/>
    <w:rsid w:val="004A60E3"/>
    <w:rsid w:val="004A7BF9"/>
    <w:rsid w:val="004B1691"/>
    <w:rsid w:val="004B1ABB"/>
    <w:rsid w:val="004B24AB"/>
    <w:rsid w:val="004B3390"/>
    <w:rsid w:val="004B4007"/>
    <w:rsid w:val="004B61A2"/>
    <w:rsid w:val="004B6796"/>
    <w:rsid w:val="004C0E5D"/>
    <w:rsid w:val="004C277A"/>
    <w:rsid w:val="004C4FAB"/>
    <w:rsid w:val="004C5603"/>
    <w:rsid w:val="004C5E55"/>
    <w:rsid w:val="004C7431"/>
    <w:rsid w:val="004D3393"/>
    <w:rsid w:val="004D4D9C"/>
    <w:rsid w:val="004D799B"/>
    <w:rsid w:val="004D7AFE"/>
    <w:rsid w:val="004D7D75"/>
    <w:rsid w:val="004E0978"/>
    <w:rsid w:val="004E0C91"/>
    <w:rsid w:val="004E1864"/>
    <w:rsid w:val="004E1D66"/>
    <w:rsid w:val="004E477A"/>
    <w:rsid w:val="004F0B24"/>
    <w:rsid w:val="004F2905"/>
    <w:rsid w:val="004F3E1C"/>
    <w:rsid w:val="004F471D"/>
    <w:rsid w:val="004F4C5C"/>
    <w:rsid w:val="005006B8"/>
    <w:rsid w:val="00501764"/>
    <w:rsid w:val="00502231"/>
    <w:rsid w:val="00503C96"/>
    <w:rsid w:val="005044B6"/>
    <w:rsid w:val="00504935"/>
    <w:rsid w:val="00506C18"/>
    <w:rsid w:val="00507E6D"/>
    <w:rsid w:val="0051023F"/>
    <w:rsid w:val="00512EC8"/>
    <w:rsid w:val="00514045"/>
    <w:rsid w:val="005148A8"/>
    <w:rsid w:val="00515951"/>
    <w:rsid w:val="005166A9"/>
    <w:rsid w:val="00517450"/>
    <w:rsid w:val="005206AE"/>
    <w:rsid w:val="005214F8"/>
    <w:rsid w:val="0052198F"/>
    <w:rsid w:val="0052337C"/>
    <w:rsid w:val="0053016E"/>
    <w:rsid w:val="00530AB6"/>
    <w:rsid w:val="0053244E"/>
    <w:rsid w:val="005351DB"/>
    <w:rsid w:val="005357BB"/>
    <w:rsid w:val="00537129"/>
    <w:rsid w:val="0053775A"/>
    <w:rsid w:val="00537CBA"/>
    <w:rsid w:val="00537D08"/>
    <w:rsid w:val="00540673"/>
    <w:rsid w:val="005407E1"/>
    <w:rsid w:val="00542C45"/>
    <w:rsid w:val="00542E6D"/>
    <w:rsid w:val="00543147"/>
    <w:rsid w:val="00544B21"/>
    <w:rsid w:val="0054540A"/>
    <w:rsid w:val="005465E3"/>
    <w:rsid w:val="00546672"/>
    <w:rsid w:val="00546F16"/>
    <w:rsid w:val="0054795C"/>
    <w:rsid w:val="0055052D"/>
    <w:rsid w:val="00550B00"/>
    <w:rsid w:val="005515A8"/>
    <w:rsid w:val="00551626"/>
    <w:rsid w:val="00555296"/>
    <w:rsid w:val="005552D6"/>
    <w:rsid w:val="005603F6"/>
    <w:rsid w:val="00561A69"/>
    <w:rsid w:val="0056392F"/>
    <w:rsid w:val="00564003"/>
    <w:rsid w:val="00565FDB"/>
    <w:rsid w:val="0056730F"/>
    <w:rsid w:val="00567410"/>
    <w:rsid w:val="00567E7C"/>
    <w:rsid w:val="00567F30"/>
    <w:rsid w:val="0057034A"/>
    <w:rsid w:val="0057223E"/>
    <w:rsid w:val="00581A0E"/>
    <w:rsid w:val="005840CD"/>
    <w:rsid w:val="005845AC"/>
    <w:rsid w:val="00586314"/>
    <w:rsid w:val="00586458"/>
    <w:rsid w:val="00590B30"/>
    <w:rsid w:val="00591BEE"/>
    <w:rsid w:val="00593667"/>
    <w:rsid w:val="00593C41"/>
    <w:rsid w:val="00593F9B"/>
    <w:rsid w:val="00595E7C"/>
    <w:rsid w:val="00597CF4"/>
    <w:rsid w:val="005A0CF6"/>
    <w:rsid w:val="005A0E60"/>
    <w:rsid w:val="005A1858"/>
    <w:rsid w:val="005A2F0A"/>
    <w:rsid w:val="005A37FE"/>
    <w:rsid w:val="005A4CD3"/>
    <w:rsid w:val="005A4E6C"/>
    <w:rsid w:val="005A5320"/>
    <w:rsid w:val="005A5AC4"/>
    <w:rsid w:val="005A7DAB"/>
    <w:rsid w:val="005B2BA2"/>
    <w:rsid w:val="005B41AD"/>
    <w:rsid w:val="005B5908"/>
    <w:rsid w:val="005B65E2"/>
    <w:rsid w:val="005B792A"/>
    <w:rsid w:val="005C08F2"/>
    <w:rsid w:val="005C13C5"/>
    <w:rsid w:val="005C32FB"/>
    <w:rsid w:val="005C58EC"/>
    <w:rsid w:val="005C6E25"/>
    <w:rsid w:val="005D1658"/>
    <w:rsid w:val="005D1C00"/>
    <w:rsid w:val="005D24DA"/>
    <w:rsid w:val="005D26FE"/>
    <w:rsid w:val="005D2FC3"/>
    <w:rsid w:val="005D3E45"/>
    <w:rsid w:val="005D450F"/>
    <w:rsid w:val="005D5973"/>
    <w:rsid w:val="005D6D51"/>
    <w:rsid w:val="005D7355"/>
    <w:rsid w:val="005E0F10"/>
    <w:rsid w:val="005E108B"/>
    <w:rsid w:val="005E50A1"/>
    <w:rsid w:val="005E5350"/>
    <w:rsid w:val="005E677D"/>
    <w:rsid w:val="005E6D5E"/>
    <w:rsid w:val="005E6ED6"/>
    <w:rsid w:val="005F0CCD"/>
    <w:rsid w:val="005F2B73"/>
    <w:rsid w:val="005F36F6"/>
    <w:rsid w:val="005F3A03"/>
    <w:rsid w:val="005F4F12"/>
    <w:rsid w:val="005F7118"/>
    <w:rsid w:val="006022E6"/>
    <w:rsid w:val="006044E6"/>
    <w:rsid w:val="00606106"/>
    <w:rsid w:val="00606C8F"/>
    <w:rsid w:val="0061206B"/>
    <w:rsid w:val="0061273D"/>
    <w:rsid w:val="00613F29"/>
    <w:rsid w:val="0061490F"/>
    <w:rsid w:val="00621EA5"/>
    <w:rsid w:val="00623256"/>
    <w:rsid w:val="00623B80"/>
    <w:rsid w:val="006242C7"/>
    <w:rsid w:val="0062472D"/>
    <w:rsid w:val="00624AB6"/>
    <w:rsid w:val="00625E50"/>
    <w:rsid w:val="0062605C"/>
    <w:rsid w:val="00626160"/>
    <w:rsid w:val="006268B7"/>
    <w:rsid w:val="0063132C"/>
    <w:rsid w:val="00633A98"/>
    <w:rsid w:val="0063443E"/>
    <w:rsid w:val="00634F1A"/>
    <w:rsid w:val="00634FCC"/>
    <w:rsid w:val="00635968"/>
    <w:rsid w:val="0063627C"/>
    <w:rsid w:val="00636F1B"/>
    <w:rsid w:val="00636F6A"/>
    <w:rsid w:val="006419F8"/>
    <w:rsid w:val="006422E8"/>
    <w:rsid w:val="00646AFB"/>
    <w:rsid w:val="00646DF1"/>
    <w:rsid w:val="006474EC"/>
    <w:rsid w:val="006504FC"/>
    <w:rsid w:val="006509B7"/>
    <w:rsid w:val="00650D4C"/>
    <w:rsid w:val="006516AE"/>
    <w:rsid w:val="006516C9"/>
    <w:rsid w:val="00652BA5"/>
    <w:rsid w:val="00652E5E"/>
    <w:rsid w:val="0065438F"/>
    <w:rsid w:val="006544CD"/>
    <w:rsid w:val="006624B7"/>
    <w:rsid w:val="00662F17"/>
    <w:rsid w:val="0066654E"/>
    <w:rsid w:val="00670E23"/>
    <w:rsid w:val="006716DA"/>
    <w:rsid w:val="0067483B"/>
    <w:rsid w:val="006763C7"/>
    <w:rsid w:val="00676760"/>
    <w:rsid w:val="00677008"/>
    <w:rsid w:val="00677311"/>
    <w:rsid w:val="00677976"/>
    <w:rsid w:val="00677C5B"/>
    <w:rsid w:val="00677C83"/>
    <w:rsid w:val="00682841"/>
    <w:rsid w:val="00683331"/>
    <w:rsid w:val="006844D8"/>
    <w:rsid w:val="006860B8"/>
    <w:rsid w:val="00686409"/>
    <w:rsid w:val="006871D2"/>
    <w:rsid w:val="00691A98"/>
    <w:rsid w:val="00693FDD"/>
    <w:rsid w:val="00694151"/>
    <w:rsid w:val="00694F01"/>
    <w:rsid w:val="006952CD"/>
    <w:rsid w:val="00696D0B"/>
    <w:rsid w:val="00697275"/>
    <w:rsid w:val="006A2318"/>
    <w:rsid w:val="006A238E"/>
    <w:rsid w:val="006A313C"/>
    <w:rsid w:val="006A3829"/>
    <w:rsid w:val="006A43CA"/>
    <w:rsid w:val="006A5344"/>
    <w:rsid w:val="006A5E25"/>
    <w:rsid w:val="006A6007"/>
    <w:rsid w:val="006A7917"/>
    <w:rsid w:val="006B0320"/>
    <w:rsid w:val="006B1640"/>
    <w:rsid w:val="006B218E"/>
    <w:rsid w:val="006B364E"/>
    <w:rsid w:val="006B3E93"/>
    <w:rsid w:val="006B640E"/>
    <w:rsid w:val="006C22A2"/>
    <w:rsid w:val="006C2E1A"/>
    <w:rsid w:val="006C300E"/>
    <w:rsid w:val="006C3824"/>
    <w:rsid w:val="006C4DCB"/>
    <w:rsid w:val="006C5755"/>
    <w:rsid w:val="006C5C29"/>
    <w:rsid w:val="006C6F53"/>
    <w:rsid w:val="006C7836"/>
    <w:rsid w:val="006D01A8"/>
    <w:rsid w:val="006D1849"/>
    <w:rsid w:val="006D26FD"/>
    <w:rsid w:val="006D2F2F"/>
    <w:rsid w:val="006D3A63"/>
    <w:rsid w:val="006D4474"/>
    <w:rsid w:val="006D6FCD"/>
    <w:rsid w:val="006D7568"/>
    <w:rsid w:val="006E11F5"/>
    <w:rsid w:val="006E1FB8"/>
    <w:rsid w:val="006E3756"/>
    <w:rsid w:val="006E4669"/>
    <w:rsid w:val="006E4E77"/>
    <w:rsid w:val="006E5078"/>
    <w:rsid w:val="006E5784"/>
    <w:rsid w:val="006E5DDF"/>
    <w:rsid w:val="006E64B4"/>
    <w:rsid w:val="006F04FE"/>
    <w:rsid w:val="006F1A99"/>
    <w:rsid w:val="006F57D5"/>
    <w:rsid w:val="006F59BE"/>
    <w:rsid w:val="006F7439"/>
    <w:rsid w:val="006F7818"/>
    <w:rsid w:val="006F78F5"/>
    <w:rsid w:val="00702386"/>
    <w:rsid w:val="00702CBB"/>
    <w:rsid w:val="00702D83"/>
    <w:rsid w:val="007037EE"/>
    <w:rsid w:val="00704051"/>
    <w:rsid w:val="0070511F"/>
    <w:rsid w:val="00705E47"/>
    <w:rsid w:val="00711274"/>
    <w:rsid w:val="007117B1"/>
    <w:rsid w:val="007119E2"/>
    <w:rsid w:val="0071274D"/>
    <w:rsid w:val="00712950"/>
    <w:rsid w:val="007143E9"/>
    <w:rsid w:val="00715433"/>
    <w:rsid w:val="00715E0F"/>
    <w:rsid w:val="007207D3"/>
    <w:rsid w:val="00721B40"/>
    <w:rsid w:val="00726E3B"/>
    <w:rsid w:val="0072736B"/>
    <w:rsid w:val="00727733"/>
    <w:rsid w:val="00731F89"/>
    <w:rsid w:val="00732960"/>
    <w:rsid w:val="00732C0F"/>
    <w:rsid w:val="007335C4"/>
    <w:rsid w:val="00737B2B"/>
    <w:rsid w:val="00737E47"/>
    <w:rsid w:val="0074028E"/>
    <w:rsid w:val="0074075F"/>
    <w:rsid w:val="00740F50"/>
    <w:rsid w:val="00742276"/>
    <w:rsid w:val="00747743"/>
    <w:rsid w:val="007477CD"/>
    <w:rsid w:val="00750098"/>
    <w:rsid w:val="007500D1"/>
    <w:rsid w:val="00750CCA"/>
    <w:rsid w:val="00752766"/>
    <w:rsid w:val="00752F6D"/>
    <w:rsid w:val="0075352F"/>
    <w:rsid w:val="007538B5"/>
    <w:rsid w:val="007539F2"/>
    <w:rsid w:val="00757C21"/>
    <w:rsid w:val="00757F32"/>
    <w:rsid w:val="00760072"/>
    <w:rsid w:val="00760099"/>
    <w:rsid w:val="00761C89"/>
    <w:rsid w:val="00762B68"/>
    <w:rsid w:val="00762C0F"/>
    <w:rsid w:val="007635B3"/>
    <w:rsid w:val="007639F6"/>
    <w:rsid w:val="007640DE"/>
    <w:rsid w:val="00764C5A"/>
    <w:rsid w:val="00764D06"/>
    <w:rsid w:val="007678E1"/>
    <w:rsid w:val="00771FDB"/>
    <w:rsid w:val="00773DEC"/>
    <w:rsid w:val="007753DA"/>
    <w:rsid w:val="007758B7"/>
    <w:rsid w:val="00776A02"/>
    <w:rsid w:val="0078021B"/>
    <w:rsid w:val="00780655"/>
    <w:rsid w:val="007810FC"/>
    <w:rsid w:val="00782E29"/>
    <w:rsid w:val="0079185E"/>
    <w:rsid w:val="00792002"/>
    <w:rsid w:val="00793F8C"/>
    <w:rsid w:val="007940DC"/>
    <w:rsid w:val="007941CE"/>
    <w:rsid w:val="007A0235"/>
    <w:rsid w:val="007A1C50"/>
    <w:rsid w:val="007A3C8B"/>
    <w:rsid w:val="007A465D"/>
    <w:rsid w:val="007A5424"/>
    <w:rsid w:val="007A69F5"/>
    <w:rsid w:val="007B03AE"/>
    <w:rsid w:val="007B0FA5"/>
    <w:rsid w:val="007B123F"/>
    <w:rsid w:val="007B4F34"/>
    <w:rsid w:val="007B5922"/>
    <w:rsid w:val="007B5DA4"/>
    <w:rsid w:val="007C0309"/>
    <w:rsid w:val="007C31EC"/>
    <w:rsid w:val="007C56F5"/>
    <w:rsid w:val="007C7C96"/>
    <w:rsid w:val="007D1F6C"/>
    <w:rsid w:val="007D2BDD"/>
    <w:rsid w:val="007D2C78"/>
    <w:rsid w:val="007D47A5"/>
    <w:rsid w:val="007D67BF"/>
    <w:rsid w:val="007D6C02"/>
    <w:rsid w:val="007E0557"/>
    <w:rsid w:val="007E1F5E"/>
    <w:rsid w:val="007E6E0E"/>
    <w:rsid w:val="007E71CF"/>
    <w:rsid w:val="007E735A"/>
    <w:rsid w:val="007F126D"/>
    <w:rsid w:val="007F158B"/>
    <w:rsid w:val="007F25DC"/>
    <w:rsid w:val="007F32EA"/>
    <w:rsid w:val="007F56B5"/>
    <w:rsid w:val="00800E76"/>
    <w:rsid w:val="00804691"/>
    <w:rsid w:val="00807E61"/>
    <w:rsid w:val="00811947"/>
    <w:rsid w:val="008119E0"/>
    <w:rsid w:val="00811EDA"/>
    <w:rsid w:val="00812619"/>
    <w:rsid w:val="0081265C"/>
    <w:rsid w:val="00812CD1"/>
    <w:rsid w:val="0081301E"/>
    <w:rsid w:val="008200FF"/>
    <w:rsid w:val="008229C3"/>
    <w:rsid w:val="0082300D"/>
    <w:rsid w:val="00827BE2"/>
    <w:rsid w:val="0083018F"/>
    <w:rsid w:val="0083137C"/>
    <w:rsid w:val="008319D3"/>
    <w:rsid w:val="008325D6"/>
    <w:rsid w:val="00833A08"/>
    <w:rsid w:val="00833ADC"/>
    <w:rsid w:val="0084030A"/>
    <w:rsid w:val="00841292"/>
    <w:rsid w:val="008415DF"/>
    <w:rsid w:val="00842F9D"/>
    <w:rsid w:val="008433A9"/>
    <w:rsid w:val="00843E52"/>
    <w:rsid w:val="00844E42"/>
    <w:rsid w:val="00844EE8"/>
    <w:rsid w:val="00847432"/>
    <w:rsid w:val="0084781A"/>
    <w:rsid w:val="00850792"/>
    <w:rsid w:val="008507D5"/>
    <w:rsid w:val="0085286C"/>
    <w:rsid w:val="00852D2F"/>
    <w:rsid w:val="00853730"/>
    <w:rsid w:val="0085387C"/>
    <w:rsid w:val="00853BA1"/>
    <w:rsid w:val="00854C74"/>
    <w:rsid w:val="008579EE"/>
    <w:rsid w:val="008609FD"/>
    <w:rsid w:val="00860DE2"/>
    <w:rsid w:val="00862820"/>
    <w:rsid w:val="00864AA9"/>
    <w:rsid w:val="00865A7B"/>
    <w:rsid w:val="00867ECB"/>
    <w:rsid w:val="00871A8F"/>
    <w:rsid w:val="0087361A"/>
    <w:rsid w:val="00875E48"/>
    <w:rsid w:val="0087629C"/>
    <w:rsid w:val="008775B6"/>
    <w:rsid w:val="00877A9B"/>
    <w:rsid w:val="00877DB9"/>
    <w:rsid w:val="00877FFA"/>
    <w:rsid w:val="00880D04"/>
    <w:rsid w:val="00885388"/>
    <w:rsid w:val="00887380"/>
    <w:rsid w:val="00887C43"/>
    <w:rsid w:val="0089012A"/>
    <w:rsid w:val="00890178"/>
    <w:rsid w:val="0089049C"/>
    <w:rsid w:val="00891714"/>
    <w:rsid w:val="00892907"/>
    <w:rsid w:val="00893801"/>
    <w:rsid w:val="00894DF1"/>
    <w:rsid w:val="00897BBB"/>
    <w:rsid w:val="008A1586"/>
    <w:rsid w:val="008A1CDF"/>
    <w:rsid w:val="008A5747"/>
    <w:rsid w:val="008A58C6"/>
    <w:rsid w:val="008B0099"/>
    <w:rsid w:val="008B1A82"/>
    <w:rsid w:val="008B41A0"/>
    <w:rsid w:val="008B66C5"/>
    <w:rsid w:val="008B68D5"/>
    <w:rsid w:val="008C1BCC"/>
    <w:rsid w:val="008C22AE"/>
    <w:rsid w:val="008C3319"/>
    <w:rsid w:val="008C41F4"/>
    <w:rsid w:val="008D34D9"/>
    <w:rsid w:val="008D486D"/>
    <w:rsid w:val="008E08ED"/>
    <w:rsid w:val="008E4328"/>
    <w:rsid w:val="008E536F"/>
    <w:rsid w:val="008E5D15"/>
    <w:rsid w:val="008F04BE"/>
    <w:rsid w:val="008F08C8"/>
    <w:rsid w:val="008F0D0D"/>
    <w:rsid w:val="008F1E6A"/>
    <w:rsid w:val="008F2B88"/>
    <w:rsid w:val="008F4D8D"/>
    <w:rsid w:val="008F7F21"/>
    <w:rsid w:val="009020DC"/>
    <w:rsid w:val="00902FF1"/>
    <w:rsid w:val="00903011"/>
    <w:rsid w:val="00903CE9"/>
    <w:rsid w:val="009043F9"/>
    <w:rsid w:val="009055A8"/>
    <w:rsid w:val="00911956"/>
    <w:rsid w:val="00911D9A"/>
    <w:rsid w:val="00912FB7"/>
    <w:rsid w:val="0091301E"/>
    <w:rsid w:val="0091410A"/>
    <w:rsid w:val="00915456"/>
    <w:rsid w:val="0091650B"/>
    <w:rsid w:val="00916858"/>
    <w:rsid w:val="00920FF7"/>
    <w:rsid w:val="009218B3"/>
    <w:rsid w:val="0092199F"/>
    <w:rsid w:val="00921C38"/>
    <w:rsid w:val="00923369"/>
    <w:rsid w:val="00923742"/>
    <w:rsid w:val="0092535F"/>
    <w:rsid w:val="00925A36"/>
    <w:rsid w:val="00926553"/>
    <w:rsid w:val="00927B54"/>
    <w:rsid w:val="009306E4"/>
    <w:rsid w:val="009313E9"/>
    <w:rsid w:val="009316B5"/>
    <w:rsid w:val="00931EC7"/>
    <w:rsid w:val="009326B1"/>
    <w:rsid w:val="0093289F"/>
    <w:rsid w:val="009331B6"/>
    <w:rsid w:val="00933404"/>
    <w:rsid w:val="00933C2E"/>
    <w:rsid w:val="00935FA5"/>
    <w:rsid w:val="009365FB"/>
    <w:rsid w:val="009374E4"/>
    <w:rsid w:val="00940CB9"/>
    <w:rsid w:val="009411F5"/>
    <w:rsid w:val="00942045"/>
    <w:rsid w:val="009431DB"/>
    <w:rsid w:val="00944581"/>
    <w:rsid w:val="00944FAF"/>
    <w:rsid w:val="00945981"/>
    <w:rsid w:val="00950254"/>
    <w:rsid w:val="00950CBD"/>
    <w:rsid w:val="00951829"/>
    <w:rsid w:val="00952985"/>
    <w:rsid w:val="00955D3A"/>
    <w:rsid w:val="009575D8"/>
    <w:rsid w:val="0096037E"/>
    <w:rsid w:val="00963E56"/>
    <w:rsid w:val="009640DE"/>
    <w:rsid w:val="009647D2"/>
    <w:rsid w:val="00964990"/>
    <w:rsid w:val="009651F9"/>
    <w:rsid w:val="00965B2E"/>
    <w:rsid w:val="00965F53"/>
    <w:rsid w:val="009707D7"/>
    <w:rsid w:val="00972057"/>
    <w:rsid w:val="00972144"/>
    <w:rsid w:val="0097262B"/>
    <w:rsid w:val="0097347A"/>
    <w:rsid w:val="00973C56"/>
    <w:rsid w:val="0097409C"/>
    <w:rsid w:val="00975C49"/>
    <w:rsid w:val="00976807"/>
    <w:rsid w:val="009769E3"/>
    <w:rsid w:val="0097753D"/>
    <w:rsid w:val="00980C09"/>
    <w:rsid w:val="00984F6B"/>
    <w:rsid w:val="00984FEC"/>
    <w:rsid w:val="00987BAF"/>
    <w:rsid w:val="00991BF8"/>
    <w:rsid w:val="009921BA"/>
    <w:rsid w:val="009932C5"/>
    <w:rsid w:val="009935DF"/>
    <w:rsid w:val="0099539D"/>
    <w:rsid w:val="0099561B"/>
    <w:rsid w:val="009A119C"/>
    <w:rsid w:val="009A1FBD"/>
    <w:rsid w:val="009A482A"/>
    <w:rsid w:val="009A4D64"/>
    <w:rsid w:val="009A5D9D"/>
    <w:rsid w:val="009A616D"/>
    <w:rsid w:val="009A65F1"/>
    <w:rsid w:val="009B1260"/>
    <w:rsid w:val="009B342B"/>
    <w:rsid w:val="009B3676"/>
    <w:rsid w:val="009B4F5D"/>
    <w:rsid w:val="009B5107"/>
    <w:rsid w:val="009C17DD"/>
    <w:rsid w:val="009C2EBF"/>
    <w:rsid w:val="009C6106"/>
    <w:rsid w:val="009C64D1"/>
    <w:rsid w:val="009C6DB4"/>
    <w:rsid w:val="009D0E2E"/>
    <w:rsid w:val="009D144F"/>
    <w:rsid w:val="009D19C2"/>
    <w:rsid w:val="009D2C3A"/>
    <w:rsid w:val="009D367D"/>
    <w:rsid w:val="009D36DE"/>
    <w:rsid w:val="009D3B37"/>
    <w:rsid w:val="009D49AA"/>
    <w:rsid w:val="009D7965"/>
    <w:rsid w:val="009D7D0F"/>
    <w:rsid w:val="009E4635"/>
    <w:rsid w:val="009E5EA1"/>
    <w:rsid w:val="009E7A18"/>
    <w:rsid w:val="009F0397"/>
    <w:rsid w:val="009F0E9D"/>
    <w:rsid w:val="009F270A"/>
    <w:rsid w:val="009F3AC3"/>
    <w:rsid w:val="009F43C9"/>
    <w:rsid w:val="009F45F2"/>
    <w:rsid w:val="009F7521"/>
    <w:rsid w:val="00A001D3"/>
    <w:rsid w:val="00A00501"/>
    <w:rsid w:val="00A0166F"/>
    <w:rsid w:val="00A02316"/>
    <w:rsid w:val="00A03996"/>
    <w:rsid w:val="00A039B0"/>
    <w:rsid w:val="00A04B18"/>
    <w:rsid w:val="00A06074"/>
    <w:rsid w:val="00A16B11"/>
    <w:rsid w:val="00A2087D"/>
    <w:rsid w:val="00A213D1"/>
    <w:rsid w:val="00A2219E"/>
    <w:rsid w:val="00A2227E"/>
    <w:rsid w:val="00A25C6C"/>
    <w:rsid w:val="00A315CC"/>
    <w:rsid w:val="00A31B77"/>
    <w:rsid w:val="00A34C31"/>
    <w:rsid w:val="00A3564B"/>
    <w:rsid w:val="00A35847"/>
    <w:rsid w:val="00A37331"/>
    <w:rsid w:val="00A4013E"/>
    <w:rsid w:val="00A40165"/>
    <w:rsid w:val="00A40AF2"/>
    <w:rsid w:val="00A42BC8"/>
    <w:rsid w:val="00A437F6"/>
    <w:rsid w:val="00A44F12"/>
    <w:rsid w:val="00A45116"/>
    <w:rsid w:val="00A47459"/>
    <w:rsid w:val="00A5022B"/>
    <w:rsid w:val="00A5061E"/>
    <w:rsid w:val="00A50E22"/>
    <w:rsid w:val="00A51E9C"/>
    <w:rsid w:val="00A532B4"/>
    <w:rsid w:val="00A561D3"/>
    <w:rsid w:val="00A5729F"/>
    <w:rsid w:val="00A60216"/>
    <w:rsid w:val="00A6136B"/>
    <w:rsid w:val="00A61E84"/>
    <w:rsid w:val="00A6244C"/>
    <w:rsid w:val="00A65A93"/>
    <w:rsid w:val="00A66A76"/>
    <w:rsid w:val="00A66AA8"/>
    <w:rsid w:val="00A66BCB"/>
    <w:rsid w:val="00A66CDE"/>
    <w:rsid w:val="00A7235F"/>
    <w:rsid w:val="00A742A3"/>
    <w:rsid w:val="00A74BD5"/>
    <w:rsid w:val="00A75A3B"/>
    <w:rsid w:val="00A82808"/>
    <w:rsid w:val="00A82DE4"/>
    <w:rsid w:val="00A83DDB"/>
    <w:rsid w:val="00A84B8C"/>
    <w:rsid w:val="00A915A2"/>
    <w:rsid w:val="00A91E29"/>
    <w:rsid w:val="00A92DDB"/>
    <w:rsid w:val="00A9432E"/>
    <w:rsid w:val="00A95213"/>
    <w:rsid w:val="00A970FB"/>
    <w:rsid w:val="00AA03D9"/>
    <w:rsid w:val="00AA0407"/>
    <w:rsid w:val="00AA049F"/>
    <w:rsid w:val="00AA0A76"/>
    <w:rsid w:val="00AA0F70"/>
    <w:rsid w:val="00AA1DA8"/>
    <w:rsid w:val="00AA1EF9"/>
    <w:rsid w:val="00AA28E4"/>
    <w:rsid w:val="00AA3757"/>
    <w:rsid w:val="00AA3BBA"/>
    <w:rsid w:val="00AA62DD"/>
    <w:rsid w:val="00AB2EFB"/>
    <w:rsid w:val="00AB6145"/>
    <w:rsid w:val="00AB6479"/>
    <w:rsid w:val="00AB78BB"/>
    <w:rsid w:val="00AB79D9"/>
    <w:rsid w:val="00AB7B14"/>
    <w:rsid w:val="00AB7E16"/>
    <w:rsid w:val="00AC2DFF"/>
    <w:rsid w:val="00AC381A"/>
    <w:rsid w:val="00AD13FE"/>
    <w:rsid w:val="00AD1C12"/>
    <w:rsid w:val="00AD2401"/>
    <w:rsid w:val="00AD2555"/>
    <w:rsid w:val="00AD26BA"/>
    <w:rsid w:val="00AD347B"/>
    <w:rsid w:val="00AD5284"/>
    <w:rsid w:val="00AD536F"/>
    <w:rsid w:val="00AD56D7"/>
    <w:rsid w:val="00AD6FEC"/>
    <w:rsid w:val="00AE03C8"/>
    <w:rsid w:val="00AE0B92"/>
    <w:rsid w:val="00AE2192"/>
    <w:rsid w:val="00AE2B76"/>
    <w:rsid w:val="00AF266E"/>
    <w:rsid w:val="00AF477F"/>
    <w:rsid w:val="00AF56CA"/>
    <w:rsid w:val="00B010F8"/>
    <w:rsid w:val="00B05208"/>
    <w:rsid w:val="00B054FD"/>
    <w:rsid w:val="00B059E3"/>
    <w:rsid w:val="00B05DAE"/>
    <w:rsid w:val="00B06F04"/>
    <w:rsid w:val="00B07108"/>
    <w:rsid w:val="00B07390"/>
    <w:rsid w:val="00B07F0F"/>
    <w:rsid w:val="00B119FB"/>
    <w:rsid w:val="00B12C86"/>
    <w:rsid w:val="00B12D95"/>
    <w:rsid w:val="00B13A32"/>
    <w:rsid w:val="00B14DDE"/>
    <w:rsid w:val="00B208E6"/>
    <w:rsid w:val="00B2139A"/>
    <w:rsid w:val="00B25B5C"/>
    <w:rsid w:val="00B25DB1"/>
    <w:rsid w:val="00B26328"/>
    <w:rsid w:val="00B26BC7"/>
    <w:rsid w:val="00B26FA5"/>
    <w:rsid w:val="00B27030"/>
    <w:rsid w:val="00B2724A"/>
    <w:rsid w:val="00B276C6"/>
    <w:rsid w:val="00B32E61"/>
    <w:rsid w:val="00B32E8D"/>
    <w:rsid w:val="00B33F7D"/>
    <w:rsid w:val="00B35EA0"/>
    <w:rsid w:val="00B36C96"/>
    <w:rsid w:val="00B379F3"/>
    <w:rsid w:val="00B400B9"/>
    <w:rsid w:val="00B40985"/>
    <w:rsid w:val="00B4700B"/>
    <w:rsid w:val="00B50CFA"/>
    <w:rsid w:val="00B516F0"/>
    <w:rsid w:val="00B5193F"/>
    <w:rsid w:val="00B52ACD"/>
    <w:rsid w:val="00B53282"/>
    <w:rsid w:val="00B5539C"/>
    <w:rsid w:val="00B55D8B"/>
    <w:rsid w:val="00B56B7E"/>
    <w:rsid w:val="00B57B0F"/>
    <w:rsid w:val="00B60352"/>
    <w:rsid w:val="00B60DBA"/>
    <w:rsid w:val="00B618B6"/>
    <w:rsid w:val="00B62BA0"/>
    <w:rsid w:val="00B63C4A"/>
    <w:rsid w:val="00B646B3"/>
    <w:rsid w:val="00B64767"/>
    <w:rsid w:val="00B719C4"/>
    <w:rsid w:val="00B74463"/>
    <w:rsid w:val="00B74F89"/>
    <w:rsid w:val="00B77F50"/>
    <w:rsid w:val="00B8066A"/>
    <w:rsid w:val="00B80C7F"/>
    <w:rsid w:val="00B81BF8"/>
    <w:rsid w:val="00B824B4"/>
    <w:rsid w:val="00B824C6"/>
    <w:rsid w:val="00B82D9E"/>
    <w:rsid w:val="00B84589"/>
    <w:rsid w:val="00B853D1"/>
    <w:rsid w:val="00B85B13"/>
    <w:rsid w:val="00B86738"/>
    <w:rsid w:val="00B902C1"/>
    <w:rsid w:val="00B91151"/>
    <w:rsid w:val="00B91896"/>
    <w:rsid w:val="00B91AB1"/>
    <w:rsid w:val="00B91EBD"/>
    <w:rsid w:val="00B94C3B"/>
    <w:rsid w:val="00B97EAD"/>
    <w:rsid w:val="00BA46BF"/>
    <w:rsid w:val="00BA47FE"/>
    <w:rsid w:val="00BA4FE6"/>
    <w:rsid w:val="00BA53AE"/>
    <w:rsid w:val="00BA55BC"/>
    <w:rsid w:val="00BA737F"/>
    <w:rsid w:val="00BA73E3"/>
    <w:rsid w:val="00BB0B11"/>
    <w:rsid w:val="00BB17FC"/>
    <w:rsid w:val="00BB3D01"/>
    <w:rsid w:val="00BB412C"/>
    <w:rsid w:val="00BB47E0"/>
    <w:rsid w:val="00BB5E89"/>
    <w:rsid w:val="00BB7BC8"/>
    <w:rsid w:val="00BC0A14"/>
    <w:rsid w:val="00BC36DC"/>
    <w:rsid w:val="00BC3A45"/>
    <w:rsid w:val="00BC4063"/>
    <w:rsid w:val="00BC4178"/>
    <w:rsid w:val="00BC58E1"/>
    <w:rsid w:val="00BC61B9"/>
    <w:rsid w:val="00BC6769"/>
    <w:rsid w:val="00BC6935"/>
    <w:rsid w:val="00BC779B"/>
    <w:rsid w:val="00BC7A52"/>
    <w:rsid w:val="00BD13D9"/>
    <w:rsid w:val="00BD1A45"/>
    <w:rsid w:val="00BD2ADC"/>
    <w:rsid w:val="00BD2B00"/>
    <w:rsid w:val="00BD3EEC"/>
    <w:rsid w:val="00BE024D"/>
    <w:rsid w:val="00BE0399"/>
    <w:rsid w:val="00BE2FC8"/>
    <w:rsid w:val="00BE3D73"/>
    <w:rsid w:val="00BE6DAE"/>
    <w:rsid w:val="00BE7365"/>
    <w:rsid w:val="00BF0E00"/>
    <w:rsid w:val="00BF1F92"/>
    <w:rsid w:val="00BF27BB"/>
    <w:rsid w:val="00BF371E"/>
    <w:rsid w:val="00BF381A"/>
    <w:rsid w:val="00BF3CE5"/>
    <w:rsid w:val="00BF6176"/>
    <w:rsid w:val="00BF7BA1"/>
    <w:rsid w:val="00C00672"/>
    <w:rsid w:val="00C02251"/>
    <w:rsid w:val="00C03148"/>
    <w:rsid w:val="00C036C5"/>
    <w:rsid w:val="00C03F5E"/>
    <w:rsid w:val="00C03FA0"/>
    <w:rsid w:val="00C06FF3"/>
    <w:rsid w:val="00C0743F"/>
    <w:rsid w:val="00C0770F"/>
    <w:rsid w:val="00C11766"/>
    <w:rsid w:val="00C11EAE"/>
    <w:rsid w:val="00C12480"/>
    <w:rsid w:val="00C16A6B"/>
    <w:rsid w:val="00C173B9"/>
    <w:rsid w:val="00C2095E"/>
    <w:rsid w:val="00C20E1F"/>
    <w:rsid w:val="00C233E2"/>
    <w:rsid w:val="00C234E7"/>
    <w:rsid w:val="00C239EC"/>
    <w:rsid w:val="00C2693E"/>
    <w:rsid w:val="00C26981"/>
    <w:rsid w:val="00C279E6"/>
    <w:rsid w:val="00C3017D"/>
    <w:rsid w:val="00C324A4"/>
    <w:rsid w:val="00C351E9"/>
    <w:rsid w:val="00C3587C"/>
    <w:rsid w:val="00C37349"/>
    <w:rsid w:val="00C37C98"/>
    <w:rsid w:val="00C40A79"/>
    <w:rsid w:val="00C41745"/>
    <w:rsid w:val="00C41FC0"/>
    <w:rsid w:val="00C4466E"/>
    <w:rsid w:val="00C4566E"/>
    <w:rsid w:val="00C4676A"/>
    <w:rsid w:val="00C50CD8"/>
    <w:rsid w:val="00C54C8D"/>
    <w:rsid w:val="00C55082"/>
    <w:rsid w:val="00C55C3B"/>
    <w:rsid w:val="00C55C69"/>
    <w:rsid w:val="00C56102"/>
    <w:rsid w:val="00C56C03"/>
    <w:rsid w:val="00C57519"/>
    <w:rsid w:val="00C6036C"/>
    <w:rsid w:val="00C60F10"/>
    <w:rsid w:val="00C61789"/>
    <w:rsid w:val="00C62375"/>
    <w:rsid w:val="00C63CA4"/>
    <w:rsid w:val="00C70021"/>
    <w:rsid w:val="00C70615"/>
    <w:rsid w:val="00C714EF"/>
    <w:rsid w:val="00C71F00"/>
    <w:rsid w:val="00C73684"/>
    <w:rsid w:val="00C73710"/>
    <w:rsid w:val="00C73B21"/>
    <w:rsid w:val="00C7607F"/>
    <w:rsid w:val="00C81D62"/>
    <w:rsid w:val="00C841C7"/>
    <w:rsid w:val="00C85541"/>
    <w:rsid w:val="00C86DA9"/>
    <w:rsid w:val="00C86E68"/>
    <w:rsid w:val="00C87C13"/>
    <w:rsid w:val="00C92FA1"/>
    <w:rsid w:val="00CA268B"/>
    <w:rsid w:val="00CA3444"/>
    <w:rsid w:val="00CA3BC6"/>
    <w:rsid w:val="00CA51B0"/>
    <w:rsid w:val="00CA5DF5"/>
    <w:rsid w:val="00CA6286"/>
    <w:rsid w:val="00CA7F0B"/>
    <w:rsid w:val="00CB0022"/>
    <w:rsid w:val="00CB02DE"/>
    <w:rsid w:val="00CB08AD"/>
    <w:rsid w:val="00CB275C"/>
    <w:rsid w:val="00CB34E0"/>
    <w:rsid w:val="00CB3C7C"/>
    <w:rsid w:val="00CB3D82"/>
    <w:rsid w:val="00CB4036"/>
    <w:rsid w:val="00CB437B"/>
    <w:rsid w:val="00CB4535"/>
    <w:rsid w:val="00CC0134"/>
    <w:rsid w:val="00CC0D74"/>
    <w:rsid w:val="00CC12B0"/>
    <w:rsid w:val="00CC2CB5"/>
    <w:rsid w:val="00CC3559"/>
    <w:rsid w:val="00CC4082"/>
    <w:rsid w:val="00CC4F01"/>
    <w:rsid w:val="00CC5829"/>
    <w:rsid w:val="00CC6AA4"/>
    <w:rsid w:val="00CC7234"/>
    <w:rsid w:val="00CC7B80"/>
    <w:rsid w:val="00CD1EB5"/>
    <w:rsid w:val="00CD2124"/>
    <w:rsid w:val="00CD2417"/>
    <w:rsid w:val="00CD4A74"/>
    <w:rsid w:val="00CD4EA5"/>
    <w:rsid w:val="00CD5744"/>
    <w:rsid w:val="00CD5797"/>
    <w:rsid w:val="00CD6703"/>
    <w:rsid w:val="00CD68C9"/>
    <w:rsid w:val="00CE1FF7"/>
    <w:rsid w:val="00CE21D9"/>
    <w:rsid w:val="00CE5D07"/>
    <w:rsid w:val="00CE7367"/>
    <w:rsid w:val="00CF0204"/>
    <w:rsid w:val="00CF1269"/>
    <w:rsid w:val="00CF39E3"/>
    <w:rsid w:val="00CF46BC"/>
    <w:rsid w:val="00CF5B81"/>
    <w:rsid w:val="00CF5DB6"/>
    <w:rsid w:val="00D03966"/>
    <w:rsid w:val="00D052A7"/>
    <w:rsid w:val="00D0599B"/>
    <w:rsid w:val="00D11824"/>
    <w:rsid w:val="00D12858"/>
    <w:rsid w:val="00D135E8"/>
    <w:rsid w:val="00D13C55"/>
    <w:rsid w:val="00D14132"/>
    <w:rsid w:val="00D2096B"/>
    <w:rsid w:val="00D2161A"/>
    <w:rsid w:val="00D2266C"/>
    <w:rsid w:val="00D24A16"/>
    <w:rsid w:val="00D255A9"/>
    <w:rsid w:val="00D273FA"/>
    <w:rsid w:val="00D275F2"/>
    <w:rsid w:val="00D305E2"/>
    <w:rsid w:val="00D30A34"/>
    <w:rsid w:val="00D3269F"/>
    <w:rsid w:val="00D32A18"/>
    <w:rsid w:val="00D32DD1"/>
    <w:rsid w:val="00D331AA"/>
    <w:rsid w:val="00D344BE"/>
    <w:rsid w:val="00D35123"/>
    <w:rsid w:val="00D35201"/>
    <w:rsid w:val="00D41509"/>
    <w:rsid w:val="00D43001"/>
    <w:rsid w:val="00D434C6"/>
    <w:rsid w:val="00D43A12"/>
    <w:rsid w:val="00D43EDD"/>
    <w:rsid w:val="00D45552"/>
    <w:rsid w:val="00D462B0"/>
    <w:rsid w:val="00D476DC"/>
    <w:rsid w:val="00D501E1"/>
    <w:rsid w:val="00D51476"/>
    <w:rsid w:val="00D51571"/>
    <w:rsid w:val="00D535A1"/>
    <w:rsid w:val="00D549AE"/>
    <w:rsid w:val="00D54ED9"/>
    <w:rsid w:val="00D55065"/>
    <w:rsid w:val="00D55080"/>
    <w:rsid w:val="00D551DB"/>
    <w:rsid w:val="00D55565"/>
    <w:rsid w:val="00D573AA"/>
    <w:rsid w:val="00D60414"/>
    <w:rsid w:val="00D61293"/>
    <w:rsid w:val="00D61644"/>
    <w:rsid w:val="00D62899"/>
    <w:rsid w:val="00D637AF"/>
    <w:rsid w:val="00D64F7F"/>
    <w:rsid w:val="00D655B3"/>
    <w:rsid w:val="00D67243"/>
    <w:rsid w:val="00D74954"/>
    <w:rsid w:val="00D75730"/>
    <w:rsid w:val="00D757AE"/>
    <w:rsid w:val="00D76EB8"/>
    <w:rsid w:val="00D77F1C"/>
    <w:rsid w:val="00D8007F"/>
    <w:rsid w:val="00D81708"/>
    <w:rsid w:val="00D83171"/>
    <w:rsid w:val="00D8687F"/>
    <w:rsid w:val="00D93026"/>
    <w:rsid w:val="00D93C3D"/>
    <w:rsid w:val="00D942B4"/>
    <w:rsid w:val="00D944AE"/>
    <w:rsid w:val="00DA06BC"/>
    <w:rsid w:val="00DA0A9E"/>
    <w:rsid w:val="00DA1AB4"/>
    <w:rsid w:val="00DA1C85"/>
    <w:rsid w:val="00DA25B6"/>
    <w:rsid w:val="00DA5532"/>
    <w:rsid w:val="00DB0BDE"/>
    <w:rsid w:val="00DB12E3"/>
    <w:rsid w:val="00DB3961"/>
    <w:rsid w:val="00DB41AB"/>
    <w:rsid w:val="00DB5613"/>
    <w:rsid w:val="00DB5AAF"/>
    <w:rsid w:val="00DB6C20"/>
    <w:rsid w:val="00DC03DE"/>
    <w:rsid w:val="00DC1F8B"/>
    <w:rsid w:val="00DC3087"/>
    <w:rsid w:val="00DC30F4"/>
    <w:rsid w:val="00DC4D46"/>
    <w:rsid w:val="00DC6459"/>
    <w:rsid w:val="00DD1196"/>
    <w:rsid w:val="00DD24DA"/>
    <w:rsid w:val="00DD3713"/>
    <w:rsid w:val="00DE1B66"/>
    <w:rsid w:val="00DE1B75"/>
    <w:rsid w:val="00DE4404"/>
    <w:rsid w:val="00DE4B1C"/>
    <w:rsid w:val="00DE50CF"/>
    <w:rsid w:val="00DF047B"/>
    <w:rsid w:val="00DF2941"/>
    <w:rsid w:val="00DF3F6B"/>
    <w:rsid w:val="00DF6FD8"/>
    <w:rsid w:val="00E001CD"/>
    <w:rsid w:val="00E00A73"/>
    <w:rsid w:val="00E00C69"/>
    <w:rsid w:val="00E02237"/>
    <w:rsid w:val="00E02468"/>
    <w:rsid w:val="00E02BF0"/>
    <w:rsid w:val="00E05388"/>
    <w:rsid w:val="00E05F82"/>
    <w:rsid w:val="00E100CD"/>
    <w:rsid w:val="00E10705"/>
    <w:rsid w:val="00E14874"/>
    <w:rsid w:val="00E17ACC"/>
    <w:rsid w:val="00E17FA9"/>
    <w:rsid w:val="00E20377"/>
    <w:rsid w:val="00E20688"/>
    <w:rsid w:val="00E21E29"/>
    <w:rsid w:val="00E241BF"/>
    <w:rsid w:val="00E245B2"/>
    <w:rsid w:val="00E24A9F"/>
    <w:rsid w:val="00E30108"/>
    <w:rsid w:val="00E30243"/>
    <w:rsid w:val="00E31182"/>
    <w:rsid w:val="00E315BC"/>
    <w:rsid w:val="00E325CC"/>
    <w:rsid w:val="00E33AFC"/>
    <w:rsid w:val="00E33E5A"/>
    <w:rsid w:val="00E3662F"/>
    <w:rsid w:val="00E36689"/>
    <w:rsid w:val="00E42774"/>
    <w:rsid w:val="00E46BEA"/>
    <w:rsid w:val="00E52272"/>
    <w:rsid w:val="00E5523B"/>
    <w:rsid w:val="00E55ADF"/>
    <w:rsid w:val="00E5659C"/>
    <w:rsid w:val="00E5674E"/>
    <w:rsid w:val="00E57CFB"/>
    <w:rsid w:val="00E616BF"/>
    <w:rsid w:val="00E61F4B"/>
    <w:rsid w:val="00E6335A"/>
    <w:rsid w:val="00E6370E"/>
    <w:rsid w:val="00E63733"/>
    <w:rsid w:val="00E65A99"/>
    <w:rsid w:val="00E70ECB"/>
    <w:rsid w:val="00E72033"/>
    <w:rsid w:val="00E74967"/>
    <w:rsid w:val="00E74A55"/>
    <w:rsid w:val="00E7515E"/>
    <w:rsid w:val="00E75570"/>
    <w:rsid w:val="00E7618F"/>
    <w:rsid w:val="00E761E7"/>
    <w:rsid w:val="00E76741"/>
    <w:rsid w:val="00E8066F"/>
    <w:rsid w:val="00E84525"/>
    <w:rsid w:val="00E85921"/>
    <w:rsid w:val="00E86091"/>
    <w:rsid w:val="00E86151"/>
    <w:rsid w:val="00E87F69"/>
    <w:rsid w:val="00E91703"/>
    <w:rsid w:val="00E91DC0"/>
    <w:rsid w:val="00E929B4"/>
    <w:rsid w:val="00E950AC"/>
    <w:rsid w:val="00E95612"/>
    <w:rsid w:val="00EA176C"/>
    <w:rsid w:val="00EA1C5A"/>
    <w:rsid w:val="00EA2595"/>
    <w:rsid w:val="00EA4E2C"/>
    <w:rsid w:val="00EA6A70"/>
    <w:rsid w:val="00EA6DFB"/>
    <w:rsid w:val="00EB08E9"/>
    <w:rsid w:val="00EB1D33"/>
    <w:rsid w:val="00EB1F47"/>
    <w:rsid w:val="00EB5A43"/>
    <w:rsid w:val="00EB5DC6"/>
    <w:rsid w:val="00EC30DE"/>
    <w:rsid w:val="00EC3E09"/>
    <w:rsid w:val="00EC46CA"/>
    <w:rsid w:val="00EC5191"/>
    <w:rsid w:val="00EC52F3"/>
    <w:rsid w:val="00EC5326"/>
    <w:rsid w:val="00EC552A"/>
    <w:rsid w:val="00ED3EAE"/>
    <w:rsid w:val="00ED4AC2"/>
    <w:rsid w:val="00ED64C2"/>
    <w:rsid w:val="00EE08E7"/>
    <w:rsid w:val="00EE2D1A"/>
    <w:rsid w:val="00EE4A60"/>
    <w:rsid w:val="00EE5535"/>
    <w:rsid w:val="00EE7E57"/>
    <w:rsid w:val="00EF04F3"/>
    <w:rsid w:val="00EF3D4D"/>
    <w:rsid w:val="00EF4188"/>
    <w:rsid w:val="00EF46AA"/>
    <w:rsid w:val="00EF4EE7"/>
    <w:rsid w:val="00EF6B0F"/>
    <w:rsid w:val="00F018B3"/>
    <w:rsid w:val="00F0272A"/>
    <w:rsid w:val="00F04C77"/>
    <w:rsid w:val="00F050B9"/>
    <w:rsid w:val="00F0650B"/>
    <w:rsid w:val="00F10DF0"/>
    <w:rsid w:val="00F13578"/>
    <w:rsid w:val="00F14269"/>
    <w:rsid w:val="00F1457F"/>
    <w:rsid w:val="00F14E30"/>
    <w:rsid w:val="00F150C9"/>
    <w:rsid w:val="00F15A4E"/>
    <w:rsid w:val="00F17241"/>
    <w:rsid w:val="00F21B82"/>
    <w:rsid w:val="00F22808"/>
    <w:rsid w:val="00F242D4"/>
    <w:rsid w:val="00F24889"/>
    <w:rsid w:val="00F24900"/>
    <w:rsid w:val="00F2676D"/>
    <w:rsid w:val="00F26B55"/>
    <w:rsid w:val="00F279B3"/>
    <w:rsid w:val="00F30ABE"/>
    <w:rsid w:val="00F324B7"/>
    <w:rsid w:val="00F32816"/>
    <w:rsid w:val="00F32E3D"/>
    <w:rsid w:val="00F337F4"/>
    <w:rsid w:val="00F33D31"/>
    <w:rsid w:val="00F359D7"/>
    <w:rsid w:val="00F35B06"/>
    <w:rsid w:val="00F35FCA"/>
    <w:rsid w:val="00F416A6"/>
    <w:rsid w:val="00F417E4"/>
    <w:rsid w:val="00F41EC7"/>
    <w:rsid w:val="00F44651"/>
    <w:rsid w:val="00F45470"/>
    <w:rsid w:val="00F46911"/>
    <w:rsid w:val="00F46CFD"/>
    <w:rsid w:val="00F521D8"/>
    <w:rsid w:val="00F5228E"/>
    <w:rsid w:val="00F52A0E"/>
    <w:rsid w:val="00F534F3"/>
    <w:rsid w:val="00F535B0"/>
    <w:rsid w:val="00F54983"/>
    <w:rsid w:val="00F56786"/>
    <w:rsid w:val="00F56A93"/>
    <w:rsid w:val="00F618A4"/>
    <w:rsid w:val="00F676C7"/>
    <w:rsid w:val="00F67885"/>
    <w:rsid w:val="00F678BC"/>
    <w:rsid w:val="00F67B9F"/>
    <w:rsid w:val="00F72D30"/>
    <w:rsid w:val="00F72EFB"/>
    <w:rsid w:val="00F8022B"/>
    <w:rsid w:val="00F8058D"/>
    <w:rsid w:val="00F8075D"/>
    <w:rsid w:val="00F81D91"/>
    <w:rsid w:val="00F831FF"/>
    <w:rsid w:val="00F837F3"/>
    <w:rsid w:val="00F86477"/>
    <w:rsid w:val="00F86528"/>
    <w:rsid w:val="00F867EF"/>
    <w:rsid w:val="00F86C77"/>
    <w:rsid w:val="00F90182"/>
    <w:rsid w:val="00F90372"/>
    <w:rsid w:val="00F91D8E"/>
    <w:rsid w:val="00F939E0"/>
    <w:rsid w:val="00F94C38"/>
    <w:rsid w:val="00F95782"/>
    <w:rsid w:val="00F96948"/>
    <w:rsid w:val="00FA10D9"/>
    <w:rsid w:val="00FA1590"/>
    <w:rsid w:val="00FA1648"/>
    <w:rsid w:val="00FA1A84"/>
    <w:rsid w:val="00FA1DCB"/>
    <w:rsid w:val="00FA31ED"/>
    <w:rsid w:val="00FA3C50"/>
    <w:rsid w:val="00FA4305"/>
    <w:rsid w:val="00FA5C04"/>
    <w:rsid w:val="00FA74F7"/>
    <w:rsid w:val="00FA7B9D"/>
    <w:rsid w:val="00FB11E1"/>
    <w:rsid w:val="00FB17DC"/>
    <w:rsid w:val="00FB3B31"/>
    <w:rsid w:val="00FB3FF4"/>
    <w:rsid w:val="00FC0741"/>
    <w:rsid w:val="00FC0ADF"/>
    <w:rsid w:val="00FC217D"/>
    <w:rsid w:val="00FC23C5"/>
    <w:rsid w:val="00FC414F"/>
    <w:rsid w:val="00FC49B8"/>
    <w:rsid w:val="00FC5176"/>
    <w:rsid w:val="00FD2D76"/>
    <w:rsid w:val="00FD2E18"/>
    <w:rsid w:val="00FD3A7D"/>
    <w:rsid w:val="00FD3BD6"/>
    <w:rsid w:val="00FD6961"/>
    <w:rsid w:val="00FE3A62"/>
    <w:rsid w:val="00FE3C42"/>
    <w:rsid w:val="00FE3D61"/>
    <w:rsid w:val="00FE5216"/>
    <w:rsid w:val="00FE52BE"/>
    <w:rsid w:val="00FE5B05"/>
    <w:rsid w:val="00FE6C75"/>
    <w:rsid w:val="00FE7EF0"/>
    <w:rsid w:val="00FF48F8"/>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19405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Char"/>
    <w:qFormat/>
    <w:rsid w:val="00194056"/>
    <w:pPr>
      <w:numPr>
        <w:ilvl w:val="1"/>
        <w:numId w:val="7"/>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19405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194056"/>
    <w:pPr>
      <w:numPr>
        <w:ilvl w:val="3"/>
      </w:numPr>
      <w:outlineLvl w:val="3"/>
    </w:pPr>
    <w:rPr>
      <w:sz w:val="24"/>
    </w:rPr>
  </w:style>
  <w:style w:type="paragraph" w:styleId="6">
    <w:name w:val="heading 6"/>
    <w:basedOn w:val="a"/>
    <w:next w:val="a"/>
    <w:link w:val="6Char"/>
    <w:qFormat/>
    <w:rsid w:val="00194056"/>
    <w:pPr>
      <w:widowControl/>
      <w:numPr>
        <w:ilvl w:val="4"/>
        <w:numId w:val="7"/>
      </w:numPr>
      <w:spacing w:before="120" w:beforeAutospacing="1" w:afterLines="100"/>
      <w:ind w:left="1985" w:hanging="1985"/>
      <w:jc w:val="left"/>
      <w:outlineLvl w:val="5"/>
    </w:pPr>
    <w:rPr>
      <w:rFonts w:ascii="Arial" w:eastAsia="Arial" w:hAnsi="Arial"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2905"/>
    <w:rPr>
      <w:sz w:val="18"/>
      <w:szCs w:val="18"/>
    </w:rPr>
  </w:style>
  <w:style w:type="paragraph" w:styleId="a4">
    <w:name w:val="footer"/>
    <w:basedOn w:val="a"/>
    <w:link w:val="Char0"/>
    <w:uiPriority w:val="99"/>
    <w:unhideWhenUsed/>
    <w:rsid w:val="004F2905"/>
    <w:pPr>
      <w:tabs>
        <w:tab w:val="center" w:pos="4153"/>
        <w:tab w:val="right" w:pos="8306"/>
      </w:tabs>
      <w:snapToGrid w:val="0"/>
      <w:jc w:val="left"/>
    </w:pPr>
    <w:rPr>
      <w:sz w:val="18"/>
      <w:szCs w:val="18"/>
    </w:rPr>
  </w:style>
  <w:style w:type="character" w:customStyle="1" w:styleId="Char0">
    <w:name w:val="页脚 Char"/>
    <w:basedOn w:val="a0"/>
    <w:link w:val="a4"/>
    <w:uiPriority w:val="99"/>
    <w:rsid w:val="004F2905"/>
    <w:rPr>
      <w:sz w:val="18"/>
      <w:szCs w:val="18"/>
    </w:rPr>
  </w:style>
  <w:style w:type="character" w:styleId="a5">
    <w:name w:val="page number"/>
    <w:basedOn w:val="a0"/>
    <w:rsid w:val="00D64F7F"/>
  </w:style>
  <w:style w:type="character" w:customStyle="1" w:styleId="tran">
    <w:name w:val="tran"/>
    <w:basedOn w:val="a0"/>
    <w:rsid w:val="00F24889"/>
  </w:style>
  <w:style w:type="character" w:customStyle="1" w:styleId="apple-converted-space">
    <w:name w:val="apple-converted-space"/>
    <w:basedOn w:val="a0"/>
    <w:rsid w:val="00F24889"/>
  </w:style>
  <w:style w:type="paragraph" w:styleId="a6">
    <w:name w:val="Balloon Text"/>
    <w:basedOn w:val="a"/>
    <w:link w:val="Char1"/>
    <w:uiPriority w:val="99"/>
    <w:semiHidden/>
    <w:unhideWhenUsed/>
    <w:rsid w:val="00B62BA0"/>
    <w:rPr>
      <w:sz w:val="18"/>
      <w:szCs w:val="18"/>
    </w:rPr>
  </w:style>
  <w:style w:type="character" w:customStyle="1" w:styleId="Char1">
    <w:name w:val="批注框文本 Char"/>
    <w:basedOn w:val="a0"/>
    <w:link w:val="a6"/>
    <w:uiPriority w:val="99"/>
    <w:semiHidden/>
    <w:rsid w:val="00B62BA0"/>
    <w:rPr>
      <w:sz w:val="18"/>
      <w:szCs w:val="18"/>
    </w:rPr>
  </w:style>
  <w:style w:type="paragraph" w:customStyle="1" w:styleId="NO">
    <w:name w:val="NO"/>
    <w:basedOn w:val="a"/>
    <w:rsid w:val="007B123F"/>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B1">
    <w:name w:val="B1"/>
    <w:basedOn w:val="a7"/>
    <w:link w:val="B1Zchn"/>
    <w:qFormat/>
    <w:rsid w:val="007B123F"/>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rsid w:val="007B123F"/>
    <w:rPr>
      <w:rFonts w:ascii="Times New Roman" w:hAnsi="Times New Roman" w:cs="Times New Roman"/>
      <w:kern w:val="0"/>
      <w:sz w:val="20"/>
      <w:szCs w:val="20"/>
      <w:lang w:val="en-GB" w:eastAsia="en-US"/>
    </w:rPr>
  </w:style>
  <w:style w:type="paragraph" w:styleId="a7">
    <w:name w:val="List"/>
    <w:basedOn w:val="a"/>
    <w:uiPriority w:val="99"/>
    <w:semiHidden/>
    <w:unhideWhenUsed/>
    <w:rsid w:val="007B123F"/>
    <w:pPr>
      <w:ind w:left="200" w:hangingChars="200" w:hanging="200"/>
      <w:contextualSpacing/>
    </w:pPr>
  </w:style>
  <w:style w:type="character" w:customStyle="1" w:styleId="HeadingCar">
    <w:name w:val="Heading Car"/>
    <w:aliases w:val="1_ Car"/>
    <w:link w:val="Heading"/>
    <w:locked/>
    <w:rsid w:val="00636F6A"/>
    <w:rPr>
      <w:rFonts w:ascii="Arial" w:hAnsi="Arial" w:cs="Arial"/>
      <w:b/>
      <w:sz w:val="22"/>
      <w:lang w:val="en-GB" w:eastAsia="x-none"/>
    </w:rPr>
  </w:style>
  <w:style w:type="paragraph" w:customStyle="1" w:styleId="Heading">
    <w:name w:val="Heading"/>
    <w:aliases w:val="1_"/>
    <w:basedOn w:val="a"/>
    <w:link w:val="HeadingCar"/>
    <w:rsid w:val="00636F6A"/>
    <w:pPr>
      <w:spacing w:after="120" w:line="240" w:lineRule="atLeast"/>
      <w:ind w:left="1260" w:hanging="551"/>
      <w:jc w:val="left"/>
    </w:pPr>
    <w:rPr>
      <w:rFonts w:ascii="Arial" w:hAnsi="Arial" w:cs="Arial"/>
      <w:b/>
      <w:sz w:val="22"/>
      <w:lang w:val="en-GB" w:eastAsia="x-none"/>
    </w:rPr>
  </w:style>
  <w:style w:type="paragraph" w:styleId="a8">
    <w:name w:val="List Paragraph"/>
    <w:basedOn w:val="a"/>
    <w:uiPriority w:val="34"/>
    <w:qFormat/>
    <w:rsid w:val="005F0CCD"/>
    <w:pPr>
      <w:widowControl/>
      <w:ind w:firstLineChars="200" w:firstLine="420"/>
      <w:jc w:val="left"/>
    </w:pPr>
    <w:rPr>
      <w:rFonts w:ascii="宋体" w:eastAsia="宋体" w:hAnsi="宋体" w:cs="宋体"/>
      <w:kern w:val="0"/>
      <w:sz w:val="24"/>
      <w:szCs w:val="24"/>
    </w:rPr>
  </w:style>
  <w:style w:type="paragraph" w:styleId="a9">
    <w:name w:val="Normal (Web)"/>
    <w:basedOn w:val="a"/>
    <w:uiPriority w:val="99"/>
    <w:semiHidden/>
    <w:unhideWhenUsed/>
    <w:rsid w:val="00D55065"/>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194056"/>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
    <w:basedOn w:val="a0"/>
    <w:link w:val="2"/>
    <w:rsid w:val="00194056"/>
    <w:rPr>
      <w:rFonts w:ascii="Arial" w:eastAsia="宋体" w:hAnsi="Arial" w:cs="Times New Roman"/>
      <w:kern w:val="0"/>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194056"/>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94056"/>
    <w:rPr>
      <w:rFonts w:ascii="Arial" w:eastAsia="Arial" w:hAnsi="Arial" w:cs="Times New Roman"/>
      <w:kern w:val="0"/>
      <w:sz w:val="24"/>
      <w:szCs w:val="20"/>
      <w:lang w:val="en-GB" w:eastAsia="en-US"/>
    </w:rPr>
  </w:style>
  <w:style w:type="character" w:customStyle="1" w:styleId="6Char">
    <w:name w:val="标题 6 Char"/>
    <w:basedOn w:val="a0"/>
    <w:link w:val="6"/>
    <w:rsid w:val="00194056"/>
    <w:rPr>
      <w:rFonts w:ascii="Arial" w:eastAsia="Arial" w:hAnsi="Arial" w:cs="Times New Roman"/>
      <w:kern w:val="0"/>
      <w:sz w:val="20"/>
      <w:szCs w:val="20"/>
      <w:lang w:val="en-GB" w:eastAsia="en-US"/>
    </w:rPr>
  </w:style>
  <w:style w:type="character" w:styleId="aa">
    <w:name w:val="Strong"/>
    <w:basedOn w:val="a0"/>
    <w:uiPriority w:val="22"/>
    <w:qFormat/>
    <w:rsid w:val="00194056"/>
    <w:rPr>
      <w:b/>
      <w:bCs/>
    </w:rPr>
  </w:style>
  <w:style w:type="character" w:customStyle="1" w:styleId="TALChar">
    <w:name w:val="TAL Char"/>
    <w:link w:val="TAL"/>
    <w:locked/>
    <w:rsid w:val="00177BE5"/>
    <w:rPr>
      <w:rFonts w:ascii="Arial" w:hAnsi="Arial" w:cs="Arial"/>
      <w:sz w:val="18"/>
      <w:lang w:val="en-GB" w:eastAsia="en-GB"/>
    </w:rPr>
  </w:style>
  <w:style w:type="paragraph" w:customStyle="1" w:styleId="TAL">
    <w:name w:val="TAL"/>
    <w:basedOn w:val="a"/>
    <w:link w:val="TALChar"/>
    <w:rsid w:val="00177BE5"/>
    <w:pPr>
      <w:keepNext/>
      <w:keepLines/>
      <w:widowControl/>
      <w:overflowPunct w:val="0"/>
      <w:autoSpaceDE w:val="0"/>
      <w:autoSpaceDN w:val="0"/>
      <w:adjustRightInd w:val="0"/>
      <w:jc w:val="left"/>
    </w:pPr>
    <w:rPr>
      <w:rFonts w:ascii="Arial" w:hAnsi="Arial" w:cs="Arial"/>
      <w:sz w:val="18"/>
      <w:lang w:val="en-GB" w:eastAsia="en-GB"/>
    </w:rPr>
  </w:style>
  <w:style w:type="character" w:customStyle="1" w:styleId="TAHChar">
    <w:name w:val="TAH Char"/>
    <w:link w:val="TAH"/>
    <w:locked/>
    <w:rsid w:val="00177BE5"/>
    <w:rPr>
      <w:rFonts w:ascii="Arial" w:hAnsi="Arial" w:cs="Arial"/>
      <w:b/>
      <w:sz w:val="18"/>
      <w:lang w:val="en-GB" w:eastAsia="en-GB"/>
    </w:rPr>
  </w:style>
  <w:style w:type="paragraph" w:customStyle="1" w:styleId="TAH">
    <w:name w:val="TAH"/>
    <w:basedOn w:val="a"/>
    <w:link w:val="TAHChar"/>
    <w:rsid w:val="00177BE5"/>
    <w:pPr>
      <w:keepNext/>
      <w:keepLines/>
      <w:widowControl/>
      <w:overflowPunct w:val="0"/>
      <w:autoSpaceDE w:val="0"/>
      <w:autoSpaceDN w:val="0"/>
      <w:adjustRightInd w:val="0"/>
      <w:jc w:val="center"/>
    </w:pPr>
    <w:rPr>
      <w:rFonts w:ascii="Arial" w:hAnsi="Arial" w:cs="Arial"/>
      <w:b/>
      <w:sz w:val="18"/>
      <w:lang w:val="en-GB" w:eastAsia="en-GB"/>
    </w:rPr>
  </w:style>
  <w:style w:type="paragraph" w:customStyle="1" w:styleId="20">
    <w:name w:val="编号2"/>
    <w:basedOn w:val="a"/>
    <w:rsid w:val="00F52A0E"/>
    <w:pPr>
      <w:widowControl/>
      <w:numPr>
        <w:numId w:val="10"/>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character" w:customStyle="1" w:styleId="B1Char">
    <w:name w:val="B1 Char"/>
    <w:locked/>
    <w:rsid w:val="00AD6FEC"/>
    <w:rPr>
      <w:lang w:val="en-GB" w:eastAsia="en-US"/>
    </w:rPr>
  </w:style>
  <w:style w:type="character" w:customStyle="1" w:styleId="B1Char1">
    <w:name w:val="B1 Char1"/>
    <w:qFormat/>
    <w:locked/>
    <w:rsid w:val="00D43A12"/>
    <w:rPr>
      <w:rFonts w:ascii="Times New Roman" w:eastAsia="Times New Roman" w:hAnsi="Times New Roman" w:cs="Times New Roman"/>
    </w:rPr>
  </w:style>
  <w:style w:type="paragraph" w:customStyle="1" w:styleId="ZT">
    <w:name w:val="ZT"/>
    <w:rsid w:val="00EE7E57"/>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19405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
    <w:link w:val="2Char"/>
    <w:qFormat/>
    <w:rsid w:val="00194056"/>
    <w:pPr>
      <w:numPr>
        <w:ilvl w:val="1"/>
        <w:numId w:val="7"/>
      </w:num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19405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194056"/>
    <w:pPr>
      <w:numPr>
        <w:ilvl w:val="3"/>
      </w:numPr>
      <w:outlineLvl w:val="3"/>
    </w:pPr>
    <w:rPr>
      <w:sz w:val="24"/>
    </w:rPr>
  </w:style>
  <w:style w:type="paragraph" w:styleId="6">
    <w:name w:val="heading 6"/>
    <w:basedOn w:val="a"/>
    <w:next w:val="a"/>
    <w:link w:val="6Char"/>
    <w:qFormat/>
    <w:rsid w:val="00194056"/>
    <w:pPr>
      <w:widowControl/>
      <w:numPr>
        <w:ilvl w:val="4"/>
        <w:numId w:val="7"/>
      </w:numPr>
      <w:spacing w:before="120" w:beforeAutospacing="1" w:afterLines="100"/>
      <w:ind w:left="1985" w:hanging="1985"/>
      <w:jc w:val="left"/>
      <w:outlineLvl w:val="5"/>
    </w:pPr>
    <w:rPr>
      <w:rFonts w:ascii="Arial" w:eastAsia="Arial" w:hAnsi="Arial"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2905"/>
    <w:rPr>
      <w:sz w:val="18"/>
      <w:szCs w:val="18"/>
    </w:rPr>
  </w:style>
  <w:style w:type="paragraph" w:styleId="a4">
    <w:name w:val="footer"/>
    <w:basedOn w:val="a"/>
    <w:link w:val="Char0"/>
    <w:uiPriority w:val="99"/>
    <w:unhideWhenUsed/>
    <w:rsid w:val="004F2905"/>
    <w:pPr>
      <w:tabs>
        <w:tab w:val="center" w:pos="4153"/>
        <w:tab w:val="right" w:pos="8306"/>
      </w:tabs>
      <w:snapToGrid w:val="0"/>
      <w:jc w:val="left"/>
    </w:pPr>
    <w:rPr>
      <w:sz w:val="18"/>
      <w:szCs w:val="18"/>
    </w:rPr>
  </w:style>
  <w:style w:type="character" w:customStyle="1" w:styleId="Char0">
    <w:name w:val="页脚 Char"/>
    <w:basedOn w:val="a0"/>
    <w:link w:val="a4"/>
    <w:uiPriority w:val="99"/>
    <w:rsid w:val="004F2905"/>
    <w:rPr>
      <w:sz w:val="18"/>
      <w:szCs w:val="18"/>
    </w:rPr>
  </w:style>
  <w:style w:type="character" w:styleId="a5">
    <w:name w:val="page number"/>
    <w:basedOn w:val="a0"/>
    <w:rsid w:val="00D64F7F"/>
  </w:style>
  <w:style w:type="character" w:customStyle="1" w:styleId="tran">
    <w:name w:val="tran"/>
    <w:basedOn w:val="a0"/>
    <w:rsid w:val="00F24889"/>
  </w:style>
  <w:style w:type="character" w:customStyle="1" w:styleId="apple-converted-space">
    <w:name w:val="apple-converted-space"/>
    <w:basedOn w:val="a0"/>
    <w:rsid w:val="00F24889"/>
  </w:style>
  <w:style w:type="paragraph" w:styleId="a6">
    <w:name w:val="Balloon Text"/>
    <w:basedOn w:val="a"/>
    <w:link w:val="Char1"/>
    <w:uiPriority w:val="99"/>
    <w:semiHidden/>
    <w:unhideWhenUsed/>
    <w:rsid w:val="00B62BA0"/>
    <w:rPr>
      <w:sz w:val="18"/>
      <w:szCs w:val="18"/>
    </w:rPr>
  </w:style>
  <w:style w:type="character" w:customStyle="1" w:styleId="Char1">
    <w:name w:val="批注框文本 Char"/>
    <w:basedOn w:val="a0"/>
    <w:link w:val="a6"/>
    <w:uiPriority w:val="99"/>
    <w:semiHidden/>
    <w:rsid w:val="00B62BA0"/>
    <w:rPr>
      <w:sz w:val="18"/>
      <w:szCs w:val="18"/>
    </w:rPr>
  </w:style>
  <w:style w:type="paragraph" w:customStyle="1" w:styleId="NO">
    <w:name w:val="NO"/>
    <w:basedOn w:val="a"/>
    <w:rsid w:val="007B123F"/>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B1">
    <w:name w:val="B1"/>
    <w:basedOn w:val="a7"/>
    <w:link w:val="B1Zchn"/>
    <w:qFormat/>
    <w:rsid w:val="007B123F"/>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rsid w:val="007B123F"/>
    <w:rPr>
      <w:rFonts w:ascii="Times New Roman" w:hAnsi="Times New Roman" w:cs="Times New Roman"/>
      <w:kern w:val="0"/>
      <w:sz w:val="20"/>
      <w:szCs w:val="20"/>
      <w:lang w:val="en-GB" w:eastAsia="en-US"/>
    </w:rPr>
  </w:style>
  <w:style w:type="paragraph" w:styleId="a7">
    <w:name w:val="List"/>
    <w:basedOn w:val="a"/>
    <w:uiPriority w:val="99"/>
    <w:semiHidden/>
    <w:unhideWhenUsed/>
    <w:rsid w:val="007B123F"/>
    <w:pPr>
      <w:ind w:left="200" w:hangingChars="200" w:hanging="200"/>
      <w:contextualSpacing/>
    </w:pPr>
  </w:style>
  <w:style w:type="character" w:customStyle="1" w:styleId="HeadingCar">
    <w:name w:val="Heading Car"/>
    <w:aliases w:val="1_ Car"/>
    <w:link w:val="Heading"/>
    <w:locked/>
    <w:rsid w:val="00636F6A"/>
    <w:rPr>
      <w:rFonts w:ascii="Arial" w:hAnsi="Arial" w:cs="Arial"/>
      <w:b/>
      <w:sz w:val="22"/>
      <w:lang w:val="en-GB" w:eastAsia="x-none"/>
    </w:rPr>
  </w:style>
  <w:style w:type="paragraph" w:customStyle="1" w:styleId="Heading">
    <w:name w:val="Heading"/>
    <w:aliases w:val="1_"/>
    <w:basedOn w:val="a"/>
    <w:link w:val="HeadingCar"/>
    <w:rsid w:val="00636F6A"/>
    <w:pPr>
      <w:spacing w:after="120" w:line="240" w:lineRule="atLeast"/>
      <w:ind w:left="1260" w:hanging="551"/>
      <w:jc w:val="left"/>
    </w:pPr>
    <w:rPr>
      <w:rFonts w:ascii="Arial" w:hAnsi="Arial" w:cs="Arial"/>
      <w:b/>
      <w:sz w:val="22"/>
      <w:lang w:val="en-GB" w:eastAsia="x-none"/>
    </w:rPr>
  </w:style>
  <w:style w:type="paragraph" w:styleId="a8">
    <w:name w:val="List Paragraph"/>
    <w:basedOn w:val="a"/>
    <w:uiPriority w:val="34"/>
    <w:qFormat/>
    <w:rsid w:val="005F0CCD"/>
    <w:pPr>
      <w:widowControl/>
      <w:ind w:firstLineChars="200" w:firstLine="420"/>
      <w:jc w:val="left"/>
    </w:pPr>
    <w:rPr>
      <w:rFonts w:ascii="宋体" w:eastAsia="宋体" w:hAnsi="宋体" w:cs="宋体"/>
      <w:kern w:val="0"/>
      <w:sz w:val="24"/>
      <w:szCs w:val="24"/>
    </w:rPr>
  </w:style>
  <w:style w:type="paragraph" w:styleId="a9">
    <w:name w:val="Normal (Web)"/>
    <w:basedOn w:val="a"/>
    <w:uiPriority w:val="99"/>
    <w:semiHidden/>
    <w:unhideWhenUsed/>
    <w:rsid w:val="00D55065"/>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194056"/>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
    <w:basedOn w:val="a0"/>
    <w:link w:val="2"/>
    <w:rsid w:val="00194056"/>
    <w:rPr>
      <w:rFonts w:ascii="Arial" w:eastAsia="宋体" w:hAnsi="Arial" w:cs="Times New Roman"/>
      <w:kern w:val="0"/>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194056"/>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94056"/>
    <w:rPr>
      <w:rFonts w:ascii="Arial" w:eastAsia="Arial" w:hAnsi="Arial" w:cs="Times New Roman"/>
      <w:kern w:val="0"/>
      <w:sz w:val="24"/>
      <w:szCs w:val="20"/>
      <w:lang w:val="en-GB" w:eastAsia="en-US"/>
    </w:rPr>
  </w:style>
  <w:style w:type="character" w:customStyle="1" w:styleId="6Char">
    <w:name w:val="标题 6 Char"/>
    <w:basedOn w:val="a0"/>
    <w:link w:val="6"/>
    <w:rsid w:val="00194056"/>
    <w:rPr>
      <w:rFonts w:ascii="Arial" w:eastAsia="Arial" w:hAnsi="Arial" w:cs="Times New Roman"/>
      <w:kern w:val="0"/>
      <w:sz w:val="20"/>
      <w:szCs w:val="20"/>
      <w:lang w:val="en-GB" w:eastAsia="en-US"/>
    </w:rPr>
  </w:style>
  <w:style w:type="character" w:styleId="aa">
    <w:name w:val="Strong"/>
    <w:basedOn w:val="a0"/>
    <w:uiPriority w:val="22"/>
    <w:qFormat/>
    <w:rsid w:val="00194056"/>
    <w:rPr>
      <w:b/>
      <w:bCs/>
    </w:rPr>
  </w:style>
  <w:style w:type="character" w:customStyle="1" w:styleId="TALChar">
    <w:name w:val="TAL Char"/>
    <w:link w:val="TAL"/>
    <w:locked/>
    <w:rsid w:val="00177BE5"/>
    <w:rPr>
      <w:rFonts w:ascii="Arial" w:hAnsi="Arial" w:cs="Arial"/>
      <w:sz w:val="18"/>
      <w:lang w:val="en-GB" w:eastAsia="en-GB"/>
    </w:rPr>
  </w:style>
  <w:style w:type="paragraph" w:customStyle="1" w:styleId="TAL">
    <w:name w:val="TAL"/>
    <w:basedOn w:val="a"/>
    <w:link w:val="TALChar"/>
    <w:rsid w:val="00177BE5"/>
    <w:pPr>
      <w:keepNext/>
      <w:keepLines/>
      <w:widowControl/>
      <w:overflowPunct w:val="0"/>
      <w:autoSpaceDE w:val="0"/>
      <w:autoSpaceDN w:val="0"/>
      <w:adjustRightInd w:val="0"/>
      <w:jc w:val="left"/>
    </w:pPr>
    <w:rPr>
      <w:rFonts w:ascii="Arial" w:hAnsi="Arial" w:cs="Arial"/>
      <w:sz w:val="18"/>
      <w:lang w:val="en-GB" w:eastAsia="en-GB"/>
    </w:rPr>
  </w:style>
  <w:style w:type="character" w:customStyle="1" w:styleId="TAHChar">
    <w:name w:val="TAH Char"/>
    <w:link w:val="TAH"/>
    <w:locked/>
    <w:rsid w:val="00177BE5"/>
    <w:rPr>
      <w:rFonts w:ascii="Arial" w:hAnsi="Arial" w:cs="Arial"/>
      <w:b/>
      <w:sz w:val="18"/>
      <w:lang w:val="en-GB" w:eastAsia="en-GB"/>
    </w:rPr>
  </w:style>
  <w:style w:type="paragraph" w:customStyle="1" w:styleId="TAH">
    <w:name w:val="TAH"/>
    <w:basedOn w:val="a"/>
    <w:link w:val="TAHChar"/>
    <w:rsid w:val="00177BE5"/>
    <w:pPr>
      <w:keepNext/>
      <w:keepLines/>
      <w:widowControl/>
      <w:overflowPunct w:val="0"/>
      <w:autoSpaceDE w:val="0"/>
      <w:autoSpaceDN w:val="0"/>
      <w:adjustRightInd w:val="0"/>
      <w:jc w:val="center"/>
    </w:pPr>
    <w:rPr>
      <w:rFonts w:ascii="Arial" w:hAnsi="Arial" w:cs="Arial"/>
      <w:b/>
      <w:sz w:val="18"/>
      <w:lang w:val="en-GB" w:eastAsia="en-GB"/>
    </w:rPr>
  </w:style>
  <w:style w:type="paragraph" w:customStyle="1" w:styleId="20">
    <w:name w:val="编号2"/>
    <w:basedOn w:val="a"/>
    <w:rsid w:val="00F52A0E"/>
    <w:pPr>
      <w:widowControl/>
      <w:numPr>
        <w:numId w:val="10"/>
      </w:numPr>
      <w:tabs>
        <w:tab w:val="clear" w:pos="840"/>
        <w:tab w:val="num" w:pos="704"/>
      </w:tabs>
      <w:spacing w:after="180"/>
      <w:ind w:left="704" w:hanging="420"/>
      <w:jc w:val="left"/>
    </w:pPr>
    <w:rPr>
      <w:rFonts w:ascii="Times New Roman" w:eastAsia="宋体" w:hAnsi="Times New Roman" w:cs="Times New Roman"/>
      <w:kern w:val="0"/>
      <w:sz w:val="20"/>
      <w:szCs w:val="20"/>
      <w:lang w:val="en-GB"/>
    </w:rPr>
  </w:style>
  <w:style w:type="character" w:customStyle="1" w:styleId="B1Char">
    <w:name w:val="B1 Char"/>
    <w:locked/>
    <w:rsid w:val="00AD6FEC"/>
    <w:rPr>
      <w:lang w:val="en-GB" w:eastAsia="en-US"/>
    </w:rPr>
  </w:style>
  <w:style w:type="character" w:customStyle="1" w:styleId="B1Char1">
    <w:name w:val="B1 Char1"/>
    <w:qFormat/>
    <w:locked/>
    <w:rsid w:val="00D43A12"/>
    <w:rPr>
      <w:rFonts w:ascii="Times New Roman" w:eastAsia="Times New Roman" w:hAnsi="Times New Roman" w:cs="Times New Roman"/>
    </w:rPr>
  </w:style>
  <w:style w:type="paragraph" w:customStyle="1" w:styleId="ZT">
    <w:name w:val="ZT"/>
    <w:rsid w:val="00EE7E57"/>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8768">
      <w:bodyDiv w:val="1"/>
      <w:marLeft w:val="0"/>
      <w:marRight w:val="0"/>
      <w:marTop w:val="0"/>
      <w:marBottom w:val="0"/>
      <w:divBdr>
        <w:top w:val="none" w:sz="0" w:space="0" w:color="auto"/>
        <w:left w:val="none" w:sz="0" w:space="0" w:color="auto"/>
        <w:bottom w:val="none" w:sz="0" w:space="0" w:color="auto"/>
        <w:right w:val="none" w:sz="0" w:space="0" w:color="auto"/>
      </w:divBdr>
    </w:div>
    <w:div w:id="25717962">
      <w:bodyDiv w:val="1"/>
      <w:marLeft w:val="0"/>
      <w:marRight w:val="0"/>
      <w:marTop w:val="0"/>
      <w:marBottom w:val="0"/>
      <w:divBdr>
        <w:top w:val="none" w:sz="0" w:space="0" w:color="auto"/>
        <w:left w:val="none" w:sz="0" w:space="0" w:color="auto"/>
        <w:bottom w:val="none" w:sz="0" w:space="0" w:color="auto"/>
        <w:right w:val="none" w:sz="0" w:space="0" w:color="auto"/>
      </w:divBdr>
    </w:div>
    <w:div w:id="95635294">
      <w:bodyDiv w:val="1"/>
      <w:marLeft w:val="0"/>
      <w:marRight w:val="0"/>
      <w:marTop w:val="0"/>
      <w:marBottom w:val="0"/>
      <w:divBdr>
        <w:top w:val="none" w:sz="0" w:space="0" w:color="auto"/>
        <w:left w:val="none" w:sz="0" w:space="0" w:color="auto"/>
        <w:bottom w:val="none" w:sz="0" w:space="0" w:color="auto"/>
        <w:right w:val="none" w:sz="0" w:space="0" w:color="auto"/>
      </w:divBdr>
      <w:divsChild>
        <w:div w:id="1048841754">
          <w:marLeft w:val="1166"/>
          <w:marRight w:val="0"/>
          <w:marTop w:val="67"/>
          <w:marBottom w:val="0"/>
          <w:divBdr>
            <w:top w:val="none" w:sz="0" w:space="0" w:color="auto"/>
            <w:left w:val="none" w:sz="0" w:space="0" w:color="auto"/>
            <w:bottom w:val="none" w:sz="0" w:space="0" w:color="auto"/>
            <w:right w:val="none" w:sz="0" w:space="0" w:color="auto"/>
          </w:divBdr>
        </w:div>
      </w:divsChild>
    </w:div>
    <w:div w:id="173492802">
      <w:bodyDiv w:val="1"/>
      <w:marLeft w:val="0"/>
      <w:marRight w:val="0"/>
      <w:marTop w:val="0"/>
      <w:marBottom w:val="0"/>
      <w:divBdr>
        <w:top w:val="none" w:sz="0" w:space="0" w:color="auto"/>
        <w:left w:val="none" w:sz="0" w:space="0" w:color="auto"/>
        <w:bottom w:val="none" w:sz="0" w:space="0" w:color="auto"/>
        <w:right w:val="none" w:sz="0" w:space="0" w:color="auto"/>
      </w:divBdr>
    </w:div>
    <w:div w:id="230043055">
      <w:bodyDiv w:val="1"/>
      <w:marLeft w:val="0"/>
      <w:marRight w:val="0"/>
      <w:marTop w:val="0"/>
      <w:marBottom w:val="0"/>
      <w:divBdr>
        <w:top w:val="none" w:sz="0" w:space="0" w:color="auto"/>
        <w:left w:val="none" w:sz="0" w:space="0" w:color="auto"/>
        <w:bottom w:val="none" w:sz="0" w:space="0" w:color="auto"/>
        <w:right w:val="none" w:sz="0" w:space="0" w:color="auto"/>
      </w:divBdr>
      <w:divsChild>
        <w:div w:id="931165242">
          <w:marLeft w:val="533"/>
          <w:marRight w:val="0"/>
          <w:marTop w:val="67"/>
          <w:marBottom w:val="0"/>
          <w:divBdr>
            <w:top w:val="none" w:sz="0" w:space="0" w:color="auto"/>
            <w:left w:val="none" w:sz="0" w:space="0" w:color="auto"/>
            <w:bottom w:val="none" w:sz="0" w:space="0" w:color="auto"/>
            <w:right w:val="none" w:sz="0" w:space="0" w:color="auto"/>
          </w:divBdr>
        </w:div>
      </w:divsChild>
    </w:div>
    <w:div w:id="283274476">
      <w:bodyDiv w:val="1"/>
      <w:marLeft w:val="0"/>
      <w:marRight w:val="0"/>
      <w:marTop w:val="0"/>
      <w:marBottom w:val="0"/>
      <w:divBdr>
        <w:top w:val="none" w:sz="0" w:space="0" w:color="auto"/>
        <w:left w:val="none" w:sz="0" w:space="0" w:color="auto"/>
        <w:bottom w:val="none" w:sz="0" w:space="0" w:color="auto"/>
        <w:right w:val="none" w:sz="0" w:space="0" w:color="auto"/>
      </w:divBdr>
    </w:div>
    <w:div w:id="404955220">
      <w:bodyDiv w:val="1"/>
      <w:marLeft w:val="0"/>
      <w:marRight w:val="0"/>
      <w:marTop w:val="0"/>
      <w:marBottom w:val="0"/>
      <w:divBdr>
        <w:top w:val="none" w:sz="0" w:space="0" w:color="auto"/>
        <w:left w:val="none" w:sz="0" w:space="0" w:color="auto"/>
        <w:bottom w:val="none" w:sz="0" w:space="0" w:color="auto"/>
        <w:right w:val="none" w:sz="0" w:space="0" w:color="auto"/>
      </w:divBdr>
      <w:divsChild>
        <w:div w:id="1891384732">
          <w:marLeft w:val="1166"/>
          <w:marRight w:val="0"/>
          <w:marTop w:val="77"/>
          <w:marBottom w:val="0"/>
          <w:divBdr>
            <w:top w:val="none" w:sz="0" w:space="0" w:color="auto"/>
            <w:left w:val="none" w:sz="0" w:space="0" w:color="auto"/>
            <w:bottom w:val="none" w:sz="0" w:space="0" w:color="auto"/>
            <w:right w:val="none" w:sz="0" w:space="0" w:color="auto"/>
          </w:divBdr>
        </w:div>
      </w:divsChild>
    </w:div>
    <w:div w:id="408694602">
      <w:bodyDiv w:val="1"/>
      <w:marLeft w:val="0"/>
      <w:marRight w:val="0"/>
      <w:marTop w:val="0"/>
      <w:marBottom w:val="0"/>
      <w:divBdr>
        <w:top w:val="none" w:sz="0" w:space="0" w:color="auto"/>
        <w:left w:val="none" w:sz="0" w:space="0" w:color="auto"/>
        <w:bottom w:val="none" w:sz="0" w:space="0" w:color="auto"/>
        <w:right w:val="none" w:sz="0" w:space="0" w:color="auto"/>
      </w:divBdr>
      <w:divsChild>
        <w:div w:id="130514723">
          <w:marLeft w:val="533"/>
          <w:marRight w:val="0"/>
          <w:marTop w:val="67"/>
          <w:marBottom w:val="0"/>
          <w:divBdr>
            <w:top w:val="none" w:sz="0" w:space="0" w:color="auto"/>
            <w:left w:val="none" w:sz="0" w:space="0" w:color="auto"/>
            <w:bottom w:val="none" w:sz="0" w:space="0" w:color="auto"/>
            <w:right w:val="none" w:sz="0" w:space="0" w:color="auto"/>
          </w:divBdr>
        </w:div>
      </w:divsChild>
    </w:div>
    <w:div w:id="486822340">
      <w:bodyDiv w:val="1"/>
      <w:marLeft w:val="0"/>
      <w:marRight w:val="0"/>
      <w:marTop w:val="0"/>
      <w:marBottom w:val="0"/>
      <w:divBdr>
        <w:top w:val="none" w:sz="0" w:space="0" w:color="auto"/>
        <w:left w:val="none" w:sz="0" w:space="0" w:color="auto"/>
        <w:bottom w:val="none" w:sz="0" w:space="0" w:color="auto"/>
        <w:right w:val="none" w:sz="0" w:space="0" w:color="auto"/>
      </w:divBdr>
    </w:div>
    <w:div w:id="493107451">
      <w:bodyDiv w:val="1"/>
      <w:marLeft w:val="0"/>
      <w:marRight w:val="0"/>
      <w:marTop w:val="0"/>
      <w:marBottom w:val="0"/>
      <w:divBdr>
        <w:top w:val="none" w:sz="0" w:space="0" w:color="auto"/>
        <w:left w:val="none" w:sz="0" w:space="0" w:color="auto"/>
        <w:bottom w:val="none" w:sz="0" w:space="0" w:color="auto"/>
        <w:right w:val="none" w:sz="0" w:space="0" w:color="auto"/>
      </w:divBdr>
      <w:divsChild>
        <w:div w:id="1069693500">
          <w:marLeft w:val="1166"/>
          <w:marRight w:val="0"/>
          <w:marTop w:val="77"/>
          <w:marBottom w:val="0"/>
          <w:divBdr>
            <w:top w:val="none" w:sz="0" w:space="0" w:color="auto"/>
            <w:left w:val="none" w:sz="0" w:space="0" w:color="auto"/>
            <w:bottom w:val="none" w:sz="0" w:space="0" w:color="auto"/>
            <w:right w:val="none" w:sz="0" w:space="0" w:color="auto"/>
          </w:divBdr>
        </w:div>
      </w:divsChild>
    </w:div>
    <w:div w:id="529758715">
      <w:bodyDiv w:val="1"/>
      <w:marLeft w:val="0"/>
      <w:marRight w:val="0"/>
      <w:marTop w:val="0"/>
      <w:marBottom w:val="0"/>
      <w:divBdr>
        <w:top w:val="none" w:sz="0" w:space="0" w:color="auto"/>
        <w:left w:val="none" w:sz="0" w:space="0" w:color="auto"/>
        <w:bottom w:val="none" w:sz="0" w:space="0" w:color="auto"/>
        <w:right w:val="none" w:sz="0" w:space="0" w:color="auto"/>
      </w:divBdr>
    </w:div>
    <w:div w:id="541023121">
      <w:bodyDiv w:val="1"/>
      <w:marLeft w:val="0"/>
      <w:marRight w:val="0"/>
      <w:marTop w:val="0"/>
      <w:marBottom w:val="0"/>
      <w:divBdr>
        <w:top w:val="none" w:sz="0" w:space="0" w:color="auto"/>
        <w:left w:val="none" w:sz="0" w:space="0" w:color="auto"/>
        <w:bottom w:val="none" w:sz="0" w:space="0" w:color="auto"/>
        <w:right w:val="none" w:sz="0" w:space="0" w:color="auto"/>
      </w:divBdr>
    </w:div>
    <w:div w:id="551045246">
      <w:bodyDiv w:val="1"/>
      <w:marLeft w:val="0"/>
      <w:marRight w:val="0"/>
      <w:marTop w:val="0"/>
      <w:marBottom w:val="0"/>
      <w:divBdr>
        <w:top w:val="none" w:sz="0" w:space="0" w:color="auto"/>
        <w:left w:val="none" w:sz="0" w:space="0" w:color="auto"/>
        <w:bottom w:val="none" w:sz="0" w:space="0" w:color="auto"/>
        <w:right w:val="none" w:sz="0" w:space="0" w:color="auto"/>
      </w:divBdr>
      <w:divsChild>
        <w:div w:id="706567892">
          <w:marLeft w:val="1166"/>
          <w:marRight w:val="0"/>
          <w:marTop w:val="77"/>
          <w:marBottom w:val="0"/>
          <w:divBdr>
            <w:top w:val="none" w:sz="0" w:space="0" w:color="auto"/>
            <w:left w:val="none" w:sz="0" w:space="0" w:color="auto"/>
            <w:bottom w:val="none" w:sz="0" w:space="0" w:color="auto"/>
            <w:right w:val="none" w:sz="0" w:space="0" w:color="auto"/>
          </w:divBdr>
        </w:div>
      </w:divsChild>
    </w:div>
    <w:div w:id="581917931">
      <w:bodyDiv w:val="1"/>
      <w:marLeft w:val="0"/>
      <w:marRight w:val="0"/>
      <w:marTop w:val="0"/>
      <w:marBottom w:val="0"/>
      <w:divBdr>
        <w:top w:val="none" w:sz="0" w:space="0" w:color="auto"/>
        <w:left w:val="none" w:sz="0" w:space="0" w:color="auto"/>
        <w:bottom w:val="none" w:sz="0" w:space="0" w:color="auto"/>
        <w:right w:val="none" w:sz="0" w:space="0" w:color="auto"/>
      </w:divBdr>
    </w:div>
    <w:div w:id="593173907">
      <w:bodyDiv w:val="1"/>
      <w:marLeft w:val="0"/>
      <w:marRight w:val="0"/>
      <w:marTop w:val="0"/>
      <w:marBottom w:val="0"/>
      <w:divBdr>
        <w:top w:val="none" w:sz="0" w:space="0" w:color="auto"/>
        <w:left w:val="none" w:sz="0" w:space="0" w:color="auto"/>
        <w:bottom w:val="none" w:sz="0" w:space="0" w:color="auto"/>
        <w:right w:val="none" w:sz="0" w:space="0" w:color="auto"/>
      </w:divBdr>
    </w:div>
    <w:div w:id="667562955">
      <w:bodyDiv w:val="1"/>
      <w:marLeft w:val="0"/>
      <w:marRight w:val="0"/>
      <w:marTop w:val="0"/>
      <w:marBottom w:val="0"/>
      <w:divBdr>
        <w:top w:val="none" w:sz="0" w:space="0" w:color="auto"/>
        <w:left w:val="none" w:sz="0" w:space="0" w:color="auto"/>
        <w:bottom w:val="none" w:sz="0" w:space="0" w:color="auto"/>
        <w:right w:val="none" w:sz="0" w:space="0" w:color="auto"/>
      </w:divBdr>
    </w:div>
    <w:div w:id="685060699">
      <w:bodyDiv w:val="1"/>
      <w:marLeft w:val="0"/>
      <w:marRight w:val="0"/>
      <w:marTop w:val="0"/>
      <w:marBottom w:val="0"/>
      <w:divBdr>
        <w:top w:val="none" w:sz="0" w:space="0" w:color="auto"/>
        <w:left w:val="none" w:sz="0" w:space="0" w:color="auto"/>
        <w:bottom w:val="none" w:sz="0" w:space="0" w:color="auto"/>
        <w:right w:val="none" w:sz="0" w:space="0" w:color="auto"/>
      </w:divBdr>
      <w:divsChild>
        <w:div w:id="2133286616">
          <w:marLeft w:val="533"/>
          <w:marRight w:val="0"/>
          <w:marTop w:val="77"/>
          <w:marBottom w:val="0"/>
          <w:divBdr>
            <w:top w:val="none" w:sz="0" w:space="0" w:color="auto"/>
            <w:left w:val="none" w:sz="0" w:space="0" w:color="auto"/>
            <w:bottom w:val="none" w:sz="0" w:space="0" w:color="auto"/>
            <w:right w:val="none" w:sz="0" w:space="0" w:color="auto"/>
          </w:divBdr>
        </w:div>
        <w:div w:id="236130516">
          <w:marLeft w:val="533"/>
          <w:marRight w:val="0"/>
          <w:marTop w:val="77"/>
          <w:marBottom w:val="0"/>
          <w:divBdr>
            <w:top w:val="none" w:sz="0" w:space="0" w:color="auto"/>
            <w:left w:val="none" w:sz="0" w:space="0" w:color="auto"/>
            <w:bottom w:val="none" w:sz="0" w:space="0" w:color="auto"/>
            <w:right w:val="none" w:sz="0" w:space="0" w:color="auto"/>
          </w:divBdr>
        </w:div>
      </w:divsChild>
    </w:div>
    <w:div w:id="741560110">
      <w:bodyDiv w:val="1"/>
      <w:marLeft w:val="0"/>
      <w:marRight w:val="0"/>
      <w:marTop w:val="0"/>
      <w:marBottom w:val="0"/>
      <w:divBdr>
        <w:top w:val="none" w:sz="0" w:space="0" w:color="auto"/>
        <w:left w:val="none" w:sz="0" w:space="0" w:color="auto"/>
        <w:bottom w:val="none" w:sz="0" w:space="0" w:color="auto"/>
        <w:right w:val="none" w:sz="0" w:space="0" w:color="auto"/>
      </w:divBdr>
    </w:div>
    <w:div w:id="770516740">
      <w:bodyDiv w:val="1"/>
      <w:marLeft w:val="0"/>
      <w:marRight w:val="0"/>
      <w:marTop w:val="0"/>
      <w:marBottom w:val="0"/>
      <w:divBdr>
        <w:top w:val="none" w:sz="0" w:space="0" w:color="auto"/>
        <w:left w:val="none" w:sz="0" w:space="0" w:color="auto"/>
        <w:bottom w:val="none" w:sz="0" w:space="0" w:color="auto"/>
        <w:right w:val="none" w:sz="0" w:space="0" w:color="auto"/>
      </w:divBdr>
    </w:div>
    <w:div w:id="809132845">
      <w:bodyDiv w:val="1"/>
      <w:marLeft w:val="0"/>
      <w:marRight w:val="0"/>
      <w:marTop w:val="0"/>
      <w:marBottom w:val="0"/>
      <w:divBdr>
        <w:top w:val="none" w:sz="0" w:space="0" w:color="auto"/>
        <w:left w:val="none" w:sz="0" w:space="0" w:color="auto"/>
        <w:bottom w:val="none" w:sz="0" w:space="0" w:color="auto"/>
        <w:right w:val="none" w:sz="0" w:space="0" w:color="auto"/>
      </w:divBdr>
      <w:divsChild>
        <w:div w:id="852961294">
          <w:marLeft w:val="533"/>
          <w:marRight w:val="0"/>
          <w:marTop w:val="77"/>
          <w:marBottom w:val="0"/>
          <w:divBdr>
            <w:top w:val="none" w:sz="0" w:space="0" w:color="auto"/>
            <w:left w:val="none" w:sz="0" w:space="0" w:color="auto"/>
            <w:bottom w:val="none" w:sz="0" w:space="0" w:color="auto"/>
            <w:right w:val="none" w:sz="0" w:space="0" w:color="auto"/>
          </w:divBdr>
        </w:div>
      </w:divsChild>
    </w:div>
    <w:div w:id="849099737">
      <w:bodyDiv w:val="1"/>
      <w:marLeft w:val="0"/>
      <w:marRight w:val="0"/>
      <w:marTop w:val="0"/>
      <w:marBottom w:val="0"/>
      <w:divBdr>
        <w:top w:val="none" w:sz="0" w:space="0" w:color="auto"/>
        <w:left w:val="none" w:sz="0" w:space="0" w:color="auto"/>
        <w:bottom w:val="none" w:sz="0" w:space="0" w:color="auto"/>
        <w:right w:val="none" w:sz="0" w:space="0" w:color="auto"/>
      </w:divBdr>
      <w:divsChild>
        <w:div w:id="1127240414">
          <w:marLeft w:val="533"/>
          <w:marRight w:val="0"/>
          <w:marTop w:val="67"/>
          <w:marBottom w:val="0"/>
          <w:divBdr>
            <w:top w:val="none" w:sz="0" w:space="0" w:color="auto"/>
            <w:left w:val="none" w:sz="0" w:space="0" w:color="auto"/>
            <w:bottom w:val="none" w:sz="0" w:space="0" w:color="auto"/>
            <w:right w:val="none" w:sz="0" w:space="0" w:color="auto"/>
          </w:divBdr>
        </w:div>
        <w:div w:id="544562373">
          <w:marLeft w:val="1166"/>
          <w:marRight w:val="0"/>
          <w:marTop w:val="67"/>
          <w:marBottom w:val="0"/>
          <w:divBdr>
            <w:top w:val="none" w:sz="0" w:space="0" w:color="auto"/>
            <w:left w:val="none" w:sz="0" w:space="0" w:color="auto"/>
            <w:bottom w:val="none" w:sz="0" w:space="0" w:color="auto"/>
            <w:right w:val="none" w:sz="0" w:space="0" w:color="auto"/>
          </w:divBdr>
        </w:div>
        <w:div w:id="1685127312">
          <w:marLeft w:val="1166"/>
          <w:marRight w:val="0"/>
          <w:marTop w:val="67"/>
          <w:marBottom w:val="0"/>
          <w:divBdr>
            <w:top w:val="none" w:sz="0" w:space="0" w:color="auto"/>
            <w:left w:val="none" w:sz="0" w:space="0" w:color="auto"/>
            <w:bottom w:val="none" w:sz="0" w:space="0" w:color="auto"/>
            <w:right w:val="none" w:sz="0" w:space="0" w:color="auto"/>
          </w:divBdr>
        </w:div>
        <w:div w:id="1944219380">
          <w:marLeft w:val="533"/>
          <w:marRight w:val="0"/>
          <w:marTop w:val="67"/>
          <w:marBottom w:val="0"/>
          <w:divBdr>
            <w:top w:val="none" w:sz="0" w:space="0" w:color="auto"/>
            <w:left w:val="none" w:sz="0" w:space="0" w:color="auto"/>
            <w:bottom w:val="none" w:sz="0" w:space="0" w:color="auto"/>
            <w:right w:val="none" w:sz="0" w:space="0" w:color="auto"/>
          </w:divBdr>
        </w:div>
      </w:divsChild>
    </w:div>
    <w:div w:id="967781303">
      <w:bodyDiv w:val="1"/>
      <w:marLeft w:val="0"/>
      <w:marRight w:val="0"/>
      <w:marTop w:val="0"/>
      <w:marBottom w:val="0"/>
      <w:divBdr>
        <w:top w:val="none" w:sz="0" w:space="0" w:color="auto"/>
        <w:left w:val="none" w:sz="0" w:space="0" w:color="auto"/>
        <w:bottom w:val="none" w:sz="0" w:space="0" w:color="auto"/>
        <w:right w:val="none" w:sz="0" w:space="0" w:color="auto"/>
      </w:divBdr>
    </w:div>
    <w:div w:id="999692077">
      <w:bodyDiv w:val="1"/>
      <w:marLeft w:val="0"/>
      <w:marRight w:val="0"/>
      <w:marTop w:val="0"/>
      <w:marBottom w:val="0"/>
      <w:divBdr>
        <w:top w:val="none" w:sz="0" w:space="0" w:color="auto"/>
        <w:left w:val="none" w:sz="0" w:space="0" w:color="auto"/>
        <w:bottom w:val="none" w:sz="0" w:space="0" w:color="auto"/>
        <w:right w:val="none" w:sz="0" w:space="0" w:color="auto"/>
      </w:divBdr>
      <w:divsChild>
        <w:div w:id="1012875761">
          <w:marLeft w:val="533"/>
          <w:marRight w:val="0"/>
          <w:marTop w:val="67"/>
          <w:marBottom w:val="0"/>
          <w:divBdr>
            <w:top w:val="none" w:sz="0" w:space="0" w:color="auto"/>
            <w:left w:val="none" w:sz="0" w:space="0" w:color="auto"/>
            <w:bottom w:val="none" w:sz="0" w:space="0" w:color="auto"/>
            <w:right w:val="none" w:sz="0" w:space="0" w:color="auto"/>
          </w:divBdr>
        </w:div>
        <w:div w:id="971181022">
          <w:marLeft w:val="533"/>
          <w:marRight w:val="0"/>
          <w:marTop w:val="67"/>
          <w:marBottom w:val="0"/>
          <w:divBdr>
            <w:top w:val="none" w:sz="0" w:space="0" w:color="auto"/>
            <w:left w:val="none" w:sz="0" w:space="0" w:color="auto"/>
            <w:bottom w:val="none" w:sz="0" w:space="0" w:color="auto"/>
            <w:right w:val="none" w:sz="0" w:space="0" w:color="auto"/>
          </w:divBdr>
        </w:div>
        <w:div w:id="2130732090">
          <w:marLeft w:val="533"/>
          <w:marRight w:val="0"/>
          <w:marTop w:val="67"/>
          <w:marBottom w:val="0"/>
          <w:divBdr>
            <w:top w:val="none" w:sz="0" w:space="0" w:color="auto"/>
            <w:left w:val="none" w:sz="0" w:space="0" w:color="auto"/>
            <w:bottom w:val="none" w:sz="0" w:space="0" w:color="auto"/>
            <w:right w:val="none" w:sz="0" w:space="0" w:color="auto"/>
          </w:divBdr>
        </w:div>
        <w:div w:id="1672371255">
          <w:marLeft w:val="533"/>
          <w:marRight w:val="0"/>
          <w:marTop w:val="67"/>
          <w:marBottom w:val="0"/>
          <w:divBdr>
            <w:top w:val="none" w:sz="0" w:space="0" w:color="auto"/>
            <w:left w:val="none" w:sz="0" w:space="0" w:color="auto"/>
            <w:bottom w:val="none" w:sz="0" w:space="0" w:color="auto"/>
            <w:right w:val="none" w:sz="0" w:space="0" w:color="auto"/>
          </w:divBdr>
        </w:div>
      </w:divsChild>
    </w:div>
    <w:div w:id="1036465307">
      <w:bodyDiv w:val="1"/>
      <w:marLeft w:val="0"/>
      <w:marRight w:val="0"/>
      <w:marTop w:val="0"/>
      <w:marBottom w:val="0"/>
      <w:divBdr>
        <w:top w:val="none" w:sz="0" w:space="0" w:color="auto"/>
        <w:left w:val="none" w:sz="0" w:space="0" w:color="auto"/>
        <w:bottom w:val="none" w:sz="0" w:space="0" w:color="auto"/>
        <w:right w:val="none" w:sz="0" w:space="0" w:color="auto"/>
      </w:divBdr>
    </w:div>
    <w:div w:id="1051802702">
      <w:bodyDiv w:val="1"/>
      <w:marLeft w:val="0"/>
      <w:marRight w:val="0"/>
      <w:marTop w:val="0"/>
      <w:marBottom w:val="0"/>
      <w:divBdr>
        <w:top w:val="none" w:sz="0" w:space="0" w:color="auto"/>
        <w:left w:val="none" w:sz="0" w:space="0" w:color="auto"/>
        <w:bottom w:val="none" w:sz="0" w:space="0" w:color="auto"/>
        <w:right w:val="none" w:sz="0" w:space="0" w:color="auto"/>
      </w:divBdr>
    </w:div>
    <w:div w:id="1179007946">
      <w:bodyDiv w:val="1"/>
      <w:marLeft w:val="0"/>
      <w:marRight w:val="0"/>
      <w:marTop w:val="0"/>
      <w:marBottom w:val="0"/>
      <w:divBdr>
        <w:top w:val="none" w:sz="0" w:space="0" w:color="auto"/>
        <w:left w:val="none" w:sz="0" w:space="0" w:color="auto"/>
        <w:bottom w:val="none" w:sz="0" w:space="0" w:color="auto"/>
        <w:right w:val="none" w:sz="0" w:space="0" w:color="auto"/>
      </w:divBdr>
    </w:div>
    <w:div w:id="1192064248">
      <w:bodyDiv w:val="1"/>
      <w:marLeft w:val="0"/>
      <w:marRight w:val="0"/>
      <w:marTop w:val="0"/>
      <w:marBottom w:val="0"/>
      <w:divBdr>
        <w:top w:val="none" w:sz="0" w:space="0" w:color="auto"/>
        <w:left w:val="none" w:sz="0" w:space="0" w:color="auto"/>
        <w:bottom w:val="none" w:sz="0" w:space="0" w:color="auto"/>
        <w:right w:val="none" w:sz="0" w:space="0" w:color="auto"/>
      </w:divBdr>
      <w:divsChild>
        <w:div w:id="97606137">
          <w:marLeft w:val="533"/>
          <w:marRight w:val="0"/>
          <w:marTop w:val="67"/>
          <w:marBottom w:val="0"/>
          <w:divBdr>
            <w:top w:val="none" w:sz="0" w:space="0" w:color="auto"/>
            <w:left w:val="none" w:sz="0" w:space="0" w:color="auto"/>
            <w:bottom w:val="none" w:sz="0" w:space="0" w:color="auto"/>
            <w:right w:val="none" w:sz="0" w:space="0" w:color="auto"/>
          </w:divBdr>
        </w:div>
      </w:divsChild>
    </w:div>
    <w:div w:id="1194225623">
      <w:bodyDiv w:val="1"/>
      <w:marLeft w:val="0"/>
      <w:marRight w:val="0"/>
      <w:marTop w:val="0"/>
      <w:marBottom w:val="0"/>
      <w:divBdr>
        <w:top w:val="none" w:sz="0" w:space="0" w:color="auto"/>
        <w:left w:val="none" w:sz="0" w:space="0" w:color="auto"/>
        <w:bottom w:val="none" w:sz="0" w:space="0" w:color="auto"/>
        <w:right w:val="none" w:sz="0" w:space="0" w:color="auto"/>
      </w:divBdr>
    </w:div>
    <w:div w:id="1224757656">
      <w:bodyDiv w:val="1"/>
      <w:marLeft w:val="0"/>
      <w:marRight w:val="0"/>
      <w:marTop w:val="0"/>
      <w:marBottom w:val="0"/>
      <w:divBdr>
        <w:top w:val="none" w:sz="0" w:space="0" w:color="auto"/>
        <w:left w:val="none" w:sz="0" w:space="0" w:color="auto"/>
        <w:bottom w:val="none" w:sz="0" w:space="0" w:color="auto"/>
        <w:right w:val="none" w:sz="0" w:space="0" w:color="auto"/>
      </w:divBdr>
    </w:div>
    <w:div w:id="1234970201">
      <w:bodyDiv w:val="1"/>
      <w:marLeft w:val="0"/>
      <w:marRight w:val="0"/>
      <w:marTop w:val="0"/>
      <w:marBottom w:val="0"/>
      <w:divBdr>
        <w:top w:val="none" w:sz="0" w:space="0" w:color="auto"/>
        <w:left w:val="none" w:sz="0" w:space="0" w:color="auto"/>
        <w:bottom w:val="none" w:sz="0" w:space="0" w:color="auto"/>
        <w:right w:val="none" w:sz="0" w:space="0" w:color="auto"/>
      </w:divBdr>
    </w:div>
    <w:div w:id="1237132110">
      <w:bodyDiv w:val="1"/>
      <w:marLeft w:val="0"/>
      <w:marRight w:val="0"/>
      <w:marTop w:val="0"/>
      <w:marBottom w:val="0"/>
      <w:divBdr>
        <w:top w:val="none" w:sz="0" w:space="0" w:color="auto"/>
        <w:left w:val="none" w:sz="0" w:space="0" w:color="auto"/>
        <w:bottom w:val="none" w:sz="0" w:space="0" w:color="auto"/>
        <w:right w:val="none" w:sz="0" w:space="0" w:color="auto"/>
      </w:divBdr>
    </w:div>
    <w:div w:id="1277567074">
      <w:bodyDiv w:val="1"/>
      <w:marLeft w:val="0"/>
      <w:marRight w:val="0"/>
      <w:marTop w:val="0"/>
      <w:marBottom w:val="0"/>
      <w:divBdr>
        <w:top w:val="none" w:sz="0" w:space="0" w:color="auto"/>
        <w:left w:val="none" w:sz="0" w:space="0" w:color="auto"/>
        <w:bottom w:val="none" w:sz="0" w:space="0" w:color="auto"/>
        <w:right w:val="none" w:sz="0" w:space="0" w:color="auto"/>
      </w:divBdr>
    </w:div>
    <w:div w:id="1287471711">
      <w:bodyDiv w:val="1"/>
      <w:marLeft w:val="0"/>
      <w:marRight w:val="0"/>
      <w:marTop w:val="0"/>
      <w:marBottom w:val="0"/>
      <w:divBdr>
        <w:top w:val="none" w:sz="0" w:space="0" w:color="auto"/>
        <w:left w:val="none" w:sz="0" w:space="0" w:color="auto"/>
        <w:bottom w:val="none" w:sz="0" w:space="0" w:color="auto"/>
        <w:right w:val="none" w:sz="0" w:space="0" w:color="auto"/>
      </w:divBdr>
    </w:div>
    <w:div w:id="1287664209">
      <w:bodyDiv w:val="1"/>
      <w:marLeft w:val="0"/>
      <w:marRight w:val="0"/>
      <w:marTop w:val="0"/>
      <w:marBottom w:val="0"/>
      <w:divBdr>
        <w:top w:val="none" w:sz="0" w:space="0" w:color="auto"/>
        <w:left w:val="none" w:sz="0" w:space="0" w:color="auto"/>
        <w:bottom w:val="none" w:sz="0" w:space="0" w:color="auto"/>
        <w:right w:val="none" w:sz="0" w:space="0" w:color="auto"/>
      </w:divBdr>
    </w:div>
    <w:div w:id="1369405127">
      <w:bodyDiv w:val="1"/>
      <w:marLeft w:val="0"/>
      <w:marRight w:val="0"/>
      <w:marTop w:val="0"/>
      <w:marBottom w:val="0"/>
      <w:divBdr>
        <w:top w:val="none" w:sz="0" w:space="0" w:color="auto"/>
        <w:left w:val="none" w:sz="0" w:space="0" w:color="auto"/>
        <w:bottom w:val="none" w:sz="0" w:space="0" w:color="auto"/>
        <w:right w:val="none" w:sz="0" w:space="0" w:color="auto"/>
      </w:divBdr>
    </w:div>
    <w:div w:id="1375035408">
      <w:bodyDiv w:val="1"/>
      <w:marLeft w:val="0"/>
      <w:marRight w:val="0"/>
      <w:marTop w:val="0"/>
      <w:marBottom w:val="0"/>
      <w:divBdr>
        <w:top w:val="none" w:sz="0" w:space="0" w:color="auto"/>
        <w:left w:val="none" w:sz="0" w:space="0" w:color="auto"/>
        <w:bottom w:val="none" w:sz="0" w:space="0" w:color="auto"/>
        <w:right w:val="none" w:sz="0" w:space="0" w:color="auto"/>
      </w:divBdr>
    </w:div>
    <w:div w:id="1414551726">
      <w:bodyDiv w:val="1"/>
      <w:marLeft w:val="0"/>
      <w:marRight w:val="0"/>
      <w:marTop w:val="0"/>
      <w:marBottom w:val="0"/>
      <w:divBdr>
        <w:top w:val="none" w:sz="0" w:space="0" w:color="auto"/>
        <w:left w:val="none" w:sz="0" w:space="0" w:color="auto"/>
        <w:bottom w:val="none" w:sz="0" w:space="0" w:color="auto"/>
        <w:right w:val="none" w:sz="0" w:space="0" w:color="auto"/>
      </w:divBdr>
    </w:div>
    <w:div w:id="1458254128">
      <w:bodyDiv w:val="1"/>
      <w:marLeft w:val="0"/>
      <w:marRight w:val="0"/>
      <w:marTop w:val="0"/>
      <w:marBottom w:val="0"/>
      <w:divBdr>
        <w:top w:val="none" w:sz="0" w:space="0" w:color="auto"/>
        <w:left w:val="none" w:sz="0" w:space="0" w:color="auto"/>
        <w:bottom w:val="none" w:sz="0" w:space="0" w:color="auto"/>
        <w:right w:val="none" w:sz="0" w:space="0" w:color="auto"/>
      </w:divBdr>
      <w:divsChild>
        <w:div w:id="299119121">
          <w:marLeft w:val="533"/>
          <w:marRight w:val="0"/>
          <w:marTop w:val="67"/>
          <w:marBottom w:val="0"/>
          <w:divBdr>
            <w:top w:val="none" w:sz="0" w:space="0" w:color="auto"/>
            <w:left w:val="none" w:sz="0" w:space="0" w:color="auto"/>
            <w:bottom w:val="none" w:sz="0" w:space="0" w:color="auto"/>
            <w:right w:val="none" w:sz="0" w:space="0" w:color="auto"/>
          </w:divBdr>
        </w:div>
      </w:divsChild>
    </w:div>
    <w:div w:id="1472554856">
      <w:bodyDiv w:val="1"/>
      <w:marLeft w:val="0"/>
      <w:marRight w:val="0"/>
      <w:marTop w:val="0"/>
      <w:marBottom w:val="0"/>
      <w:divBdr>
        <w:top w:val="none" w:sz="0" w:space="0" w:color="auto"/>
        <w:left w:val="none" w:sz="0" w:space="0" w:color="auto"/>
        <w:bottom w:val="none" w:sz="0" w:space="0" w:color="auto"/>
        <w:right w:val="none" w:sz="0" w:space="0" w:color="auto"/>
      </w:divBdr>
    </w:div>
    <w:div w:id="1473281793">
      <w:bodyDiv w:val="1"/>
      <w:marLeft w:val="0"/>
      <w:marRight w:val="0"/>
      <w:marTop w:val="0"/>
      <w:marBottom w:val="0"/>
      <w:divBdr>
        <w:top w:val="none" w:sz="0" w:space="0" w:color="auto"/>
        <w:left w:val="none" w:sz="0" w:space="0" w:color="auto"/>
        <w:bottom w:val="none" w:sz="0" w:space="0" w:color="auto"/>
        <w:right w:val="none" w:sz="0" w:space="0" w:color="auto"/>
      </w:divBdr>
    </w:div>
    <w:div w:id="1484857104">
      <w:bodyDiv w:val="1"/>
      <w:marLeft w:val="0"/>
      <w:marRight w:val="0"/>
      <w:marTop w:val="0"/>
      <w:marBottom w:val="0"/>
      <w:divBdr>
        <w:top w:val="none" w:sz="0" w:space="0" w:color="auto"/>
        <w:left w:val="none" w:sz="0" w:space="0" w:color="auto"/>
        <w:bottom w:val="none" w:sz="0" w:space="0" w:color="auto"/>
        <w:right w:val="none" w:sz="0" w:space="0" w:color="auto"/>
      </w:divBdr>
    </w:div>
    <w:div w:id="1489446435">
      <w:bodyDiv w:val="1"/>
      <w:marLeft w:val="0"/>
      <w:marRight w:val="0"/>
      <w:marTop w:val="0"/>
      <w:marBottom w:val="0"/>
      <w:divBdr>
        <w:top w:val="none" w:sz="0" w:space="0" w:color="auto"/>
        <w:left w:val="none" w:sz="0" w:space="0" w:color="auto"/>
        <w:bottom w:val="none" w:sz="0" w:space="0" w:color="auto"/>
        <w:right w:val="none" w:sz="0" w:space="0" w:color="auto"/>
      </w:divBdr>
      <w:divsChild>
        <w:div w:id="1240602788">
          <w:marLeft w:val="533"/>
          <w:marRight w:val="0"/>
          <w:marTop w:val="67"/>
          <w:marBottom w:val="0"/>
          <w:divBdr>
            <w:top w:val="none" w:sz="0" w:space="0" w:color="auto"/>
            <w:left w:val="none" w:sz="0" w:space="0" w:color="auto"/>
            <w:bottom w:val="none" w:sz="0" w:space="0" w:color="auto"/>
            <w:right w:val="none" w:sz="0" w:space="0" w:color="auto"/>
          </w:divBdr>
        </w:div>
      </w:divsChild>
    </w:div>
    <w:div w:id="1633946055">
      <w:bodyDiv w:val="1"/>
      <w:marLeft w:val="0"/>
      <w:marRight w:val="0"/>
      <w:marTop w:val="0"/>
      <w:marBottom w:val="0"/>
      <w:divBdr>
        <w:top w:val="none" w:sz="0" w:space="0" w:color="auto"/>
        <w:left w:val="none" w:sz="0" w:space="0" w:color="auto"/>
        <w:bottom w:val="none" w:sz="0" w:space="0" w:color="auto"/>
        <w:right w:val="none" w:sz="0" w:space="0" w:color="auto"/>
      </w:divBdr>
    </w:div>
    <w:div w:id="1639724103">
      <w:bodyDiv w:val="1"/>
      <w:marLeft w:val="0"/>
      <w:marRight w:val="0"/>
      <w:marTop w:val="0"/>
      <w:marBottom w:val="0"/>
      <w:divBdr>
        <w:top w:val="none" w:sz="0" w:space="0" w:color="auto"/>
        <w:left w:val="none" w:sz="0" w:space="0" w:color="auto"/>
        <w:bottom w:val="none" w:sz="0" w:space="0" w:color="auto"/>
        <w:right w:val="none" w:sz="0" w:space="0" w:color="auto"/>
      </w:divBdr>
    </w:div>
    <w:div w:id="1701589661">
      <w:bodyDiv w:val="1"/>
      <w:marLeft w:val="0"/>
      <w:marRight w:val="0"/>
      <w:marTop w:val="0"/>
      <w:marBottom w:val="0"/>
      <w:divBdr>
        <w:top w:val="none" w:sz="0" w:space="0" w:color="auto"/>
        <w:left w:val="none" w:sz="0" w:space="0" w:color="auto"/>
        <w:bottom w:val="none" w:sz="0" w:space="0" w:color="auto"/>
        <w:right w:val="none" w:sz="0" w:space="0" w:color="auto"/>
      </w:divBdr>
    </w:div>
    <w:div w:id="1728141335">
      <w:bodyDiv w:val="1"/>
      <w:marLeft w:val="0"/>
      <w:marRight w:val="0"/>
      <w:marTop w:val="0"/>
      <w:marBottom w:val="0"/>
      <w:divBdr>
        <w:top w:val="none" w:sz="0" w:space="0" w:color="auto"/>
        <w:left w:val="none" w:sz="0" w:space="0" w:color="auto"/>
        <w:bottom w:val="none" w:sz="0" w:space="0" w:color="auto"/>
        <w:right w:val="none" w:sz="0" w:space="0" w:color="auto"/>
      </w:divBdr>
    </w:div>
    <w:div w:id="1732970242">
      <w:bodyDiv w:val="1"/>
      <w:marLeft w:val="0"/>
      <w:marRight w:val="0"/>
      <w:marTop w:val="0"/>
      <w:marBottom w:val="0"/>
      <w:divBdr>
        <w:top w:val="none" w:sz="0" w:space="0" w:color="auto"/>
        <w:left w:val="none" w:sz="0" w:space="0" w:color="auto"/>
        <w:bottom w:val="none" w:sz="0" w:space="0" w:color="auto"/>
        <w:right w:val="none" w:sz="0" w:space="0" w:color="auto"/>
      </w:divBdr>
      <w:divsChild>
        <w:div w:id="644506016">
          <w:marLeft w:val="1166"/>
          <w:marRight w:val="0"/>
          <w:marTop w:val="77"/>
          <w:marBottom w:val="0"/>
          <w:divBdr>
            <w:top w:val="none" w:sz="0" w:space="0" w:color="auto"/>
            <w:left w:val="none" w:sz="0" w:space="0" w:color="auto"/>
            <w:bottom w:val="none" w:sz="0" w:space="0" w:color="auto"/>
            <w:right w:val="none" w:sz="0" w:space="0" w:color="auto"/>
          </w:divBdr>
        </w:div>
      </w:divsChild>
    </w:div>
    <w:div w:id="1810518195">
      <w:bodyDiv w:val="1"/>
      <w:marLeft w:val="0"/>
      <w:marRight w:val="0"/>
      <w:marTop w:val="0"/>
      <w:marBottom w:val="0"/>
      <w:divBdr>
        <w:top w:val="none" w:sz="0" w:space="0" w:color="auto"/>
        <w:left w:val="none" w:sz="0" w:space="0" w:color="auto"/>
        <w:bottom w:val="none" w:sz="0" w:space="0" w:color="auto"/>
        <w:right w:val="none" w:sz="0" w:space="0" w:color="auto"/>
      </w:divBdr>
      <w:divsChild>
        <w:div w:id="275214954">
          <w:marLeft w:val="1080"/>
          <w:marRight w:val="0"/>
          <w:marTop w:val="100"/>
          <w:marBottom w:val="0"/>
          <w:divBdr>
            <w:top w:val="none" w:sz="0" w:space="0" w:color="auto"/>
            <w:left w:val="none" w:sz="0" w:space="0" w:color="auto"/>
            <w:bottom w:val="none" w:sz="0" w:space="0" w:color="auto"/>
            <w:right w:val="none" w:sz="0" w:space="0" w:color="auto"/>
          </w:divBdr>
        </w:div>
      </w:divsChild>
    </w:div>
    <w:div w:id="1819573627">
      <w:bodyDiv w:val="1"/>
      <w:marLeft w:val="0"/>
      <w:marRight w:val="0"/>
      <w:marTop w:val="0"/>
      <w:marBottom w:val="0"/>
      <w:divBdr>
        <w:top w:val="none" w:sz="0" w:space="0" w:color="auto"/>
        <w:left w:val="none" w:sz="0" w:space="0" w:color="auto"/>
        <w:bottom w:val="none" w:sz="0" w:space="0" w:color="auto"/>
        <w:right w:val="none" w:sz="0" w:space="0" w:color="auto"/>
      </w:divBdr>
    </w:div>
    <w:div w:id="1825703746">
      <w:bodyDiv w:val="1"/>
      <w:marLeft w:val="0"/>
      <w:marRight w:val="0"/>
      <w:marTop w:val="0"/>
      <w:marBottom w:val="0"/>
      <w:divBdr>
        <w:top w:val="none" w:sz="0" w:space="0" w:color="auto"/>
        <w:left w:val="none" w:sz="0" w:space="0" w:color="auto"/>
        <w:bottom w:val="none" w:sz="0" w:space="0" w:color="auto"/>
        <w:right w:val="none" w:sz="0" w:space="0" w:color="auto"/>
      </w:divBdr>
    </w:div>
    <w:div w:id="1868373051">
      <w:bodyDiv w:val="1"/>
      <w:marLeft w:val="0"/>
      <w:marRight w:val="0"/>
      <w:marTop w:val="0"/>
      <w:marBottom w:val="0"/>
      <w:divBdr>
        <w:top w:val="none" w:sz="0" w:space="0" w:color="auto"/>
        <w:left w:val="none" w:sz="0" w:space="0" w:color="auto"/>
        <w:bottom w:val="none" w:sz="0" w:space="0" w:color="auto"/>
        <w:right w:val="none" w:sz="0" w:space="0" w:color="auto"/>
      </w:divBdr>
      <w:divsChild>
        <w:div w:id="1387531992">
          <w:marLeft w:val="533"/>
          <w:marRight w:val="0"/>
          <w:marTop w:val="77"/>
          <w:marBottom w:val="0"/>
          <w:divBdr>
            <w:top w:val="none" w:sz="0" w:space="0" w:color="auto"/>
            <w:left w:val="none" w:sz="0" w:space="0" w:color="auto"/>
            <w:bottom w:val="none" w:sz="0" w:space="0" w:color="auto"/>
            <w:right w:val="none" w:sz="0" w:space="0" w:color="auto"/>
          </w:divBdr>
        </w:div>
      </w:divsChild>
    </w:div>
    <w:div w:id="1929460839">
      <w:bodyDiv w:val="1"/>
      <w:marLeft w:val="0"/>
      <w:marRight w:val="0"/>
      <w:marTop w:val="0"/>
      <w:marBottom w:val="0"/>
      <w:divBdr>
        <w:top w:val="none" w:sz="0" w:space="0" w:color="auto"/>
        <w:left w:val="none" w:sz="0" w:space="0" w:color="auto"/>
        <w:bottom w:val="none" w:sz="0" w:space="0" w:color="auto"/>
        <w:right w:val="none" w:sz="0" w:space="0" w:color="auto"/>
      </w:divBdr>
      <w:divsChild>
        <w:div w:id="1725133662">
          <w:marLeft w:val="533"/>
          <w:marRight w:val="0"/>
          <w:marTop w:val="67"/>
          <w:marBottom w:val="0"/>
          <w:divBdr>
            <w:top w:val="none" w:sz="0" w:space="0" w:color="auto"/>
            <w:left w:val="none" w:sz="0" w:space="0" w:color="auto"/>
            <w:bottom w:val="none" w:sz="0" w:space="0" w:color="auto"/>
            <w:right w:val="none" w:sz="0" w:space="0" w:color="auto"/>
          </w:divBdr>
        </w:div>
        <w:div w:id="1484854019">
          <w:marLeft w:val="533"/>
          <w:marRight w:val="0"/>
          <w:marTop w:val="67"/>
          <w:marBottom w:val="0"/>
          <w:divBdr>
            <w:top w:val="none" w:sz="0" w:space="0" w:color="auto"/>
            <w:left w:val="none" w:sz="0" w:space="0" w:color="auto"/>
            <w:bottom w:val="none" w:sz="0" w:space="0" w:color="auto"/>
            <w:right w:val="none" w:sz="0" w:space="0" w:color="auto"/>
          </w:divBdr>
        </w:div>
        <w:div w:id="1202014760">
          <w:marLeft w:val="533"/>
          <w:marRight w:val="0"/>
          <w:marTop w:val="67"/>
          <w:marBottom w:val="0"/>
          <w:divBdr>
            <w:top w:val="none" w:sz="0" w:space="0" w:color="auto"/>
            <w:left w:val="none" w:sz="0" w:space="0" w:color="auto"/>
            <w:bottom w:val="none" w:sz="0" w:space="0" w:color="auto"/>
            <w:right w:val="none" w:sz="0" w:space="0" w:color="auto"/>
          </w:divBdr>
        </w:div>
      </w:divsChild>
    </w:div>
    <w:div w:id="1955821253">
      <w:bodyDiv w:val="1"/>
      <w:marLeft w:val="0"/>
      <w:marRight w:val="0"/>
      <w:marTop w:val="0"/>
      <w:marBottom w:val="0"/>
      <w:divBdr>
        <w:top w:val="none" w:sz="0" w:space="0" w:color="auto"/>
        <w:left w:val="none" w:sz="0" w:space="0" w:color="auto"/>
        <w:bottom w:val="none" w:sz="0" w:space="0" w:color="auto"/>
        <w:right w:val="none" w:sz="0" w:space="0" w:color="auto"/>
      </w:divBdr>
      <w:divsChild>
        <w:div w:id="776021096">
          <w:marLeft w:val="533"/>
          <w:marRight w:val="0"/>
          <w:marTop w:val="77"/>
          <w:marBottom w:val="0"/>
          <w:divBdr>
            <w:top w:val="none" w:sz="0" w:space="0" w:color="auto"/>
            <w:left w:val="none" w:sz="0" w:space="0" w:color="auto"/>
            <w:bottom w:val="none" w:sz="0" w:space="0" w:color="auto"/>
            <w:right w:val="none" w:sz="0" w:space="0" w:color="auto"/>
          </w:divBdr>
        </w:div>
        <w:div w:id="29377553">
          <w:marLeft w:val="1166"/>
          <w:marRight w:val="0"/>
          <w:marTop w:val="77"/>
          <w:marBottom w:val="0"/>
          <w:divBdr>
            <w:top w:val="none" w:sz="0" w:space="0" w:color="auto"/>
            <w:left w:val="none" w:sz="0" w:space="0" w:color="auto"/>
            <w:bottom w:val="none" w:sz="0" w:space="0" w:color="auto"/>
            <w:right w:val="none" w:sz="0" w:space="0" w:color="auto"/>
          </w:divBdr>
        </w:div>
        <w:div w:id="1959531097">
          <w:marLeft w:val="1166"/>
          <w:marRight w:val="0"/>
          <w:marTop w:val="77"/>
          <w:marBottom w:val="0"/>
          <w:divBdr>
            <w:top w:val="none" w:sz="0" w:space="0" w:color="auto"/>
            <w:left w:val="none" w:sz="0" w:space="0" w:color="auto"/>
            <w:bottom w:val="none" w:sz="0" w:space="0" w:color="auto"/>
            <w:right w:val="none" w:sz="0" w:space="0" w:color="auto"/>
          </w:divBdr>
        </w:div>
      </w:divsChild>
    </w:div>
    <w:div w:id="205025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0C821-4468-456B-AC72-83C1FCA74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TotalTime>
  <Pages>6</Pages>
  <Words>2275</Words>
  <Characters>12968</Characters>
  <Application>Microsoft Office Word</Application>
  <DocSecurity>0</DocSecurity>
  <Lines>108</Lines>
  <Paragraphs>30</Paragraphs>
  <ScaleCrop>false</ScaleCrop>
  <Company/>
  <LinksUpToDate>false</LinksUpToDate>
  <CharactersWithSpaces>15213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RAN3_Tdoc</dc:title>
  <dc:creator>China Unicom</dc:creator>
  <cp:lastModifiedBy>China Unicom</cp:lastModifiedBy>
  <cp:revision>1124</cp:revision>
  <dcterms:created xsi:type="dcterms:W3CDTF">2020-08-04T09:29:00Z</dcterms:created>
  <dcterms:modified xsi:type="dcterms:W3CDTF">2020-10-23T05:53:00Z</dcterms:modified>
</cp:coreProperties>
</file>